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24DAB" w14:textId="22AC805B" w:rsidR="00327C36" w:rsidRPr="00B2304C" w:rsidRDefault="00327C36" w:rsidP="00327C36">
      <w:pPr>
        <w:tabs>
          <w:tab w:val="left" w:pos="1985"/>
        </w:tabs>
        <w:spacing w:after="120"/>
        <w:jc w:val="both"/>
        <w:rPr>
          <w:rFonts w:ascii="Arial" w:hAnsi="Arial" w:cs="Arial"/>
          <w:b/>
          <w:noProof/>
          <w:sz w:val="24"/>
          <w:lang w:val="en-CN"/>
        </w:rPr>
      </w:pPr>
      <w:bookmarkStart w:id="0" w:name="Title"/>
      <w:bookmarkEnd w:id="0"/>
      <w:r w:rsidRPr="00913BDD">
        <w:rPr>
          <w:rFonts w:ascii="Arial" w:hAnsi="Arial" w:cs="Arial"/>
          <w:b/>
          <w:noProof/>
          <w:sz w:val="24"/>
          <w:lang w:val="en-US"/>
        </w:rPr>
        <w:t>3GPP TSG-RAN WG4 Meeting #</w:t>
      </w:r>
      <w:r>
        <w:rPr>
          <w:rFonts w:ascii="Arial" w:hAnsi="Arial" w:cs="Arial"/>
          <w:b/>
          <w:noProof/>
          <w:sz w:val="24"/>
          <w:lang w:val="en-US"/>
        </w:rPr>
        <w:t>106</w:t>
      </w:r>
      <w:r w:rsidRPr="00913BDD">
        <w:rPr>
          <w:rFonts w:ascii="Arial" w:hAnsi="Arial" w:cs="Arial"/>
          <w:b/>
          <w:noProof/>
          <w:sz w:val="24"/>
          <w:lang w:val="en-US"/>
        </w:rPr>
        <w:tab/>
      </w:r>
      <w:r w:rsidRPr="00913BDD">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B2304C" w:rsidRPr="00B2304C">
        <w:rPr>
          <w:rFonts w:ascii="Arial" w:hAnsi="Arial" w:cs="Arial"/>
          <w:b/>
          <w:noProof/>
          <w:sz w:val="24"/>
          <w:lang w:val="en-CN"/>
        </w:rPr>
        <w:t>R4-2300220</w:t>
      </w:r>
    </w:p>
    <w:p w14:paraId="432A5DAE" w14:textId="77777777" w:rsidR="00327C36" w:rsidRPr="00913BDD" w:rsidRDefault="00327C36" w:rsidP="00327C36">
      <w:pPr>
        <w:tabs>
          <w:tab w:val="left" w:pos="1985"/>
        </w:tabs>
        <w:spacing w:after="120"/>
        <w:jc w:val="both"/>
        <w:rPr>
          <w:rFonts w:ascii="Arial" w:hAnsi="Arial" w:cs="Arial"/>
          <w:b/>
          <w:noProof/>
          <w:sz w:val="24"/>
          <w:lang w:val="en-US"/>
        </w:rPr>
      </w:pPr>
      <w:r>
        <w:rPr>
          <w:rFonts w:ascii="Arial" w:hAnsi="Arial" w:cs="Arial"/>
          <w:b/>
          <w:noProof/>
          <w:sz w:val="24"/>
          <w:lang w:val="en-US"/>
        </w:rPr>
        <w:t>Athens, Greece</w:t>
      </w:r>
      <w:r w:rsidRPr="00913BDD">
        <w:rPr>
          <w:rFonts w:ascii="Arial" w:hAnsi="Arial" w:cs="Arial"/>
          <w:b/>
          <w:noProof/>
          <w:sz w:val="24"/>
          <w:lang w:val="en-US"/>
        </w:rPr>
        <w:t xml:space="preserve">, </w:t>
      </w:r>
      <w:r>
        <w:rPr>
          <w:rFonts w:ascii="Arial" w:hAnsi="Arial" w:cs="Arial"/>
          <w:b/>
          <w:noProof/>
          <w:sz w:val="24"/>
          <w:lang w:val="en-US"/>
        </w:rPr>
        <w:t>Feburary</w:t>
      </w:r>
      <w:r w:rsidRPr="00913BDD">
        <w:rPr>
          <w:rFonts w:ascii="Arial" w:hAnsi="Arial" w:cs="Arial"/>
          <w:b/>
          <w:noProof/>
          <w:sz w:val="24"/>
          <w:lang w:val="en-US"/>
        </w:rPr>
        <w:t xml:space="preserve"> </w:t>
      </w:r>
      <w:r>
        <w:rPr>
          <w:rFonts w:ascii="Arial" w:hAnsi="Arial" w:cs="Arial"/>
          <w:b/>
          <w:noProof/>
          <w:sz w:val="24"/>
          <w:lang w:val="en-US"/>
        </w:rPr>
        <w:t>27</w:t>
      </w:r>
      <w:r w:rsidRPr="00913BDD">
        <w:rPr>
          <w:rFonts w:ascii="Arial" w:hAnsi="Arial" w:cs="Arial"/>
          <w:b/>
          <w:noProof/>
          <w:sz w:val="24"/>
          <w:lang w:val="en-US"/>
        </w:rPr>
        <w:t xml:space="preserve"> –</w:t>
      </w:r>
      <w:r>
        <w:rPr>
          <w:rFonts w:ascii="Arial" w:hAnsi="Arial" w:cs="Arial"/>
          <w:b/>
          <w:noProof/>
          <w:sz w:val="24"/>
          <w:lang w:val="en-US"/>
        </w:rPr>
        <w:t xml:space="preserve"> March 3</w:t>
      </w:r>
      <w:r w:rsidRPr="00913BDD">
        <w:rPr>
          <w:rFonts w:ascii="Arial" w:hAnsi="Arial" w:cs="Arial"/>
          <w:b/>
          <w:noProof/>
          <w:sz w:val="24"/>
          <w:lang w:val="en-US"/>
        </w:rPr>
        <w:t>, 202</w:t>
      </w:r>
      <w:r>
        <w:rPr>
          <w:rFonts w:ascii="Arial" w:hAnsi="Arial" w:cs="Arial"/>
          <w:b/>
          <w:noProof/>
          <w:sz w:val="24"/>
          <w:lang w:val="en-US"/>
        </w:rPr>
        <w:t>3</w:t>
      </w:r>
    </w:p>
    <w:p w14:paraId="16FC7694" w14:textId="52B102FE" w:rsidR="00944BE5" w:rsidRPr="00E54410" w:rsidRDefault="00944BE5" w:rsidP="00944BE5">
      <w:pPr>
        <w:tabs>
          <w:tab w:val="left" w:pos="1985"/>
        </w:tabs>
        <w:spacing w:after="120"/>
        <w:jc w:val="both"/>
        <w:rPr>
          <w:rFonts w:ascii="Arial" w:hAnsi="Arial" w:cs="Arial"/>
          <w:b/>
          <w:sz w:val="22"/>
          <w:szCs w:val="22"/>
          <w:lang w:val="en-US"/>
        </w:rPr>
      </w:pPr>
      <w:r w:rsidRPr="0031288E">
        <w:rPr>
          <w:rFonts w:ascii="Arial" w:hAnsi="Arial" w:cs="Arial"/>
          <w:b/>
          <w:sz w:val="22"/>
          <w:szCs w:val="22"/>
        </w:rPr>
        <w:t>Agenda item:</w:t>
      </w:r>
      <w:bookmarkStart w:id="1" w:name="Source"/>
      <w:bookmarkEnd w:id="1"/>
      <w:r>
        <w:rPr>
          <w:rFonts w:ascii="Arial" w:hAnsi="Arial" w:cs="Arial"/>
          <w:b/>
          <w:sz w:val="22"/>
          <w:szCs w:val="22"/>
        </w:rPr>
        <w:tab/>
      </w:r>
      <w:r w:rsidR="00BB5C22">
        <w:rPr>
          <w:rFonts w:ascii="Arial" w:hAnsi="Arial" w:cs="Arial"/>
          <w:b/>
          <w:sz w:val="22"/>
          <w:szCs w:val="22"/>
        </w:rPr>
        <w:t>9</w:t>
      </w:r>
      <w:r w:rsidR="005A696A">
        <w:rPr>
          <w:rFonts w:ascii="Arial" w:hAnsi="Arial" w:cs="Arial"/>
          <w:b/>
          <w:sz w:val="22"/>
          <w:szCs w:val="22"/>
        </w:rPr>
        <w:t>.</w:t>
      </w:r>
      <w:r w:rsidR="00631513">
        <w:rPr>
          <w:rFonts w:ascii="Arial" w:hAnsi="Arial" w:cs="Arial"/>
          <w:b/>
          <w:sz w:val="22"/>
          <w:szCs w:val="22"/>
          <w:lang w:val="en-US"/>
        </w:rPr>
        <w:t>10.</w:t>
      </w:r>
      <w:r w:rsidR="005A696A">
        <w:rPr>
          <w:rFonts w:ascii="Arial" w:hAnsi="Arial" w:cs="Arial"/>
          <w:b/>
          <w:sz w:val="22"/>
          <w:szCs w:val="22"/>
          <w:lang w:val="en-US"/>
        </w:rPr>
        <w:t>2</w:t>
      </w:r>
      <w:r w:rsidR="00631513">
        <w:rPr>
          <w:rFonts w:ascii="Arial" w:hAnsi="Arial" w:cs="Arial"/>
          <w:b/>
          <w:sz w:val="22"/>
          <w:szCs w:val="22"/>
          <w:lang w:val="en-US"/>
        </w:rPr>
        <w:t>.</w:t>
      </w:r>
      <w:r w:rsidR="005A696A">
        <w:rPr>
          <w:rFonts w:ascii="Arial" w:hAnsi="Arial" w:cs="Arial"/>
          <w:b/>
          <w:sz w:val="22"/>
          <w:szCs w:val="22"/>
          <w:lang w:val="en-US"/>
        </w:rPr>
        <w:t>1</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6155F3F6" w:rsidR="00712CC1" w:rsidRPr="00871656" w:rsidRDefault="00712CC1" w:rsidP="0083572B">
      <w:pPr>
        <w:tabs>
          <w:tab w:val="left" w:pos="1985"/>
        </w:tabs>
        <w:spacing w:after="120"/>
        <w:ind w:left="1980" w:hanging="198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475291" w:rsidRPr="00475291">
        <w:rPr>
          <w:rFonts w:ascii="Arial" w:hAnsi="Arial" w:cs="Arial"/>
          <w:b/>
          <w:sz w:val="22"/>
          <w:szCs w:val="22"/>
          <w:lang w:val="en-CN"/>
        </w:rPr>
        <w:t>On R18 gap enhancement scope and general issues</w:t>
      </w:r>
      <w:r w:rsidR="0083572B" w:rsidRPr="0083572B">
        <w:rPr>
          <w:rFonts w:ascii="Arial" w:hAnsi="Arial" w:cs="Arial"/>
          <w:b/>
          <w:sz w:val="22"/>
          <w:szCs w:val="22"/>
          <w:lang w:val="en-CN"/>
        </w:rPr>
        <w:t xml:space="preserve"> </w:t>
      </w:r>
      <w:r w:rsidR="00171290" w:rsidRPr="00171290">
        <w:rPr>
          <w:rFonts w:ascii="Arial" w:hAnsi="Arial" w:cs="Arial"/>
          <w:b/>
          <w:sz w:val="22"/>
          <w:szCs w:val="22"/>
          <w:lang w:val="en-CN"/>
        </w:rPr>
        <w:t xml:space="preserve"> </w:t>
      </w:r>
      <w:r w:rsidR="00871656">
        <w:rPr>
          <w:rFonts w:ascii="Arial" w:hAnsi="Arial" w:cs="Arial"/>
          <w:b/>
          <w:sz w:val="22"/>
          <w:szCs w:val="22"/>
          <w:lang w:val="en-US"/>
        </w:rPr>
        <w:t xml:space="preserve"> </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3CE7877C" w14:textId="556ACA22" w:rsidR="00816A9A" w:rsidRDefault="00D972D0" w:rsidP="00CA0B7B">
      <w:r>
        <w:t xml:space="preserve">The scope </w:t>
      </w:r>
      <w:r w:rsidR="00866569">
        <w:t xml:space="preserve">and general issues </w:t>
      </w:r>
      <w:r>
        <w:t>of R18 gap enhancement was widely discussed during the previous RAN4 and RANP meetings. The last agreements can be found in [1], duplicated here for information:</w:t>
      </w:r>
    </w:p>
    <w:tbl>
      <w:tblPr>
        <w:tblStyle w:val="TableGrid"/>
        <w:tblW w:w="0" w:type="auto"/>
        <w:tblLook w:val="04A0" w:firstRow="1" w:lastRow="0" w:firstColumn="1" w:lastColumn="0" w:noHBand="0" w:noVBand="1"/>
      </w:tblPr>
      <w:tblGrid>
        <w:gridCol w:w="9629"/>
      </w:tblGrid>
      <w:tr w:rsidR="00D972D0" w14:paraId="2C050868" w14:textId="77777777" w:rsidTr="00D972D0">
        <w:tc>
          <w:tcPr>
            <w:tcW w:w="9629" w:type="dxa"/>
          </w:tcPr>
          <w:p w14:paraId="398F58F4" w14:textId="77777777" w:rsidR="002D09B5" w:rsidRDefault="002D09B5" w:rsidP="002D09B5">
            <w:pPr>
              <w:pStyle w:val="Heading2"/>
              <w:rPr>
                <w:b/>
                <w:bCs/>
                <w:sz w:val="24"/>
                <w:szCs w:val="24"/>
              </w:rPr>
            </w:pPr>
            <w:r w:rsidRPr="00A64966">
              <w:rPr>
                <w:b/>
                <w:bCs/>
                <w:sz w:val="24"/>
                <w:szCs w:val="24"/>
                <w:u w:val="single"/>
              </w:rPr>
              <w:t>Issue 2-1-1: Definitions: legacy, concurrent, baseline and component gaps</w:t>
            </w:r>
          </w:p>
          <w:p w14:paraId="4B544C73" w14:textId="77777777" w:rsidR="002D09B5" w:rsidRDefault="002D09B5" w:rsidP="002D09B5">
            <w:pPr>
              <w:spacing w:afterLines="50" w:after="120"/>
              <w:ind w:leftChars="200" w:left="400"/>
              <w:rPr>
                <w:lang w:eastAsia="zh-CN"/>
              </w:rPr>
            </w:pPr>
            <w:r>
              <w:rPr>
                <w:b/>
                <w:lang w:eastAsia="zh-CN"/>
              </w:rPr>
              <w:t>&lt; Wayforward &gt;</w:t>
            </w:r>
            <w:r>
              <w:rPr>
                <w:lang w:eastAsia="zh-CN"/>
              </w:rPr>
              <w:t>:</w:t>
            </w:r>
          </w:p>
          <w:p w14:paraId="7C05C060" w14:textId="77777777" w:rsidR="002D09B5" w:rsidRDefault="002D09B5" w:rsidP="002D09B5">
            <w:pPr>
              <w:numPr>
                <w:ilvl w:val="0"/>
                <w:numId w:val="37"/>
              </w:numPr>
              <w:overflowPunct/>
              <w:autoSpaceDE/>
              <w:autoSpaceDN/>
              <w:adjustRightInd/>
              <w:spacing w:afterLines="50" w:after="120"/>
              <w:textAlignment w:val="auto"/>
              <w:rPr>
                <w:lang w:eastAsia="zh-CN"/>
              </w:rPr>
            </w:pPr>
            <w:r>
              <w:rPr>
                <w:lang w:eastAsia="zh-CN"/>
              </w:rPr>
              <w:t xml:space="preserve">FFS </w:t>
            </w:r>
          </w:p>
          <w:p w14:paraId="03B21299" w14:textId="77777777" w:rsidR="002D09B5" w:rsidRDefault="002D09B5" w:rsidP="002D09B5">
            <w:pPr>
              <w:pStyle w:val="Heading2"/>
              <w:rPr>
                <w:b/>
                <w:bCs/>
                <w:sz w:val="24"/>
                <w:szCs w:val="24"/>
              </w:rPr>
            </w:pPr>
            <w:r w:rsidRPr="00A64966">
              <w:rPr>
                <w:b/>
                <w:bCs/>
                <w:sz w:val="24"/>
                <w:szCs w:val="24"/>
                <w:u w:val="single"/>
              </w:rPr>
              <w:t>Issue 2-1-2: Definitions: common understanding</w:t>
            </w:r>
          </w:p>
          <w:p w14:paraId="61802476" w14:textId="77777777" w:rsidR="002D09B5" w:rsidRDefault="002D09B5" w:rsidP="002D09B5">
            <w:pPr>
              <w:spacing w:afterLines="50" w:after="120"/>
              <w:ind w:leftChars="200" w:left="400"/>
              <w:rPr>
                <w:lang w:eastAsia="zh-CN"/>
              </w:rPr>
            </w:pPr>
            <w:r>
              <w:rPr>
                <w:b/>
                <w:lang w:eastAsia="zh-CN"/>
              </w:rPr>
              <w:t>&lt; Agreement &gt;</w:t>
            </w:r>
            <w:r>
              <w:rPr>
                <w:lang w:eastAsia="zh-CN"/>
              </w:rPr>
              <w:t xml:space="preserve">: </w:t>
            </w:r>
          </w:p>
          <w:p w14:paraId="0C03BB81" w14:textId="77777777" w:rsidR="002D09B5" w:rsidRDefault="002D09B5" w:rsidP="002D09B5">
            <w:pPr>
              <w:numPr>
                <w:ilvl w:val="0"/>
                <w:numId w:val="37"/>
              </w:numPr>
              <w:overflowPunct/>
              <w:autoSpaceDE/>
              <w:autoSpaceDN/>
              <w:adjustRightInd/>
              <w:spacing w:afterLines="50" w:after="120"/>
              <w:textAlignment w:val="auto"/>
              <w:rPr>
                <w:lang w:eastAsia="zh-CN"/>
              </w:rPr>
            </w:pPr>
            <w:r w:rsidRPr="00511591">
              <w:rPr>
                <w:lang w:eastAsia="zh-CN"/>
              </w:rPr>
              <w:t>The reason for having these definitions is to align the understanding between companies</w:t>
            </w:r>
          </w:p>
          <w:p w14:paraId="063D0847" w14:textId="77777777" w:rsidR="002D09B5" w:rsidRDefault="002D09B5" w:rsidP="002D09B5">
            <w:pPr>
              <w:pStyle w:val="Heading2"/>
              <w:rPr>
                <w:b/>
                <w:bCs/>
                <w:sz w:val="24"/>
                <w:szCs w:val="24"/>
              </w:rPr>
            </w:pPr>
            <w:r w:rsidRPr="006A5A8D">
              <w:rPr>
                <w:b/>
                <w:bCs/>
                <w:sz w:val="24"/>
                <w:szCs w:val="24"/>
                <w:u w:val="single"/>
              </w:rPr>
              <w:t>Issue 2-1-3: Which Type of MG is considered together with Pre-MG/NCSG in the WI? (When only one Pre-MG/NCSG is considered)</w:t>
            </w:r>
          </w:p>
          <w:p w14:paraId="6E73390C" w14:textId="77777777" w:rsidR="002D09B5" w:rsidRDefault="002D09B5" w:rsidP="002D09B5">
            <w:pPr>
              <w:spacing w:afterLines="50" w:after="120"/>
              <w:ind w:leftChars="200" w:left="400"/>
              <w:rPr>
                <w:lang w:eastAsia="zh-CN"/>
              </w:rPr>
            </w:pPr>
            <w:r>
              <w:rPr>
                <w:b/>
                <w:lang w:eastAsia="zh-CN"/>
              </w:rPr>
              <w:t>&lt; Agreement &gt;</w:t>
            </w:r>
            <w:r>
              <w:rPr>
                <w:lang w:eastAsia="zh-CN"/>
              </w:rPr>
              <w:t xml:space="preserve">:  </w:t>
            </w:r>
          </w:p>
          <w:p w14:paraId="0DEF2FAF" w14:textId="0A5CC237" w:rsidR="002500FA" w:rsidRDefault="002D09B5" w:rsidP="00866569">
            <w:pPr>
              <w:numPr>
                <w:ilvl w:val="0"/>
                <w:numId w:val="37"/>
              </w:numPr>
              <w:overflowPunct/>
              <w:autoSpaceDE/>
              <w:autoSpaceDN/>
              <w:adjustRightInd/>
              <w:spacing w:afterLines="50" w:after="120"/>
              <w:textAlignment w:val="auto"/>
              <w:rPr>
                <w:lang w:eastAsia="zh-CN"/>
              </w:rPr>
            </w:pPr>
            <w:r w:rsidRPr="000124FC">
              <w:rPr>
                <w:lang w:eastAsia="zh-CN"/>
              </w:rPr>
              <w:t>Start with the requirement definition based on Type</w:t>
            </w:r>
            <w:r>
              <w:rPr>
                <w:lang w:eastAsia="zh-CN"/>
              </w:rPr>
              <w:t>-</w:t>
            </w:r>
            <w:r w:rsidRPr="000124FC">
              <w:rPr>
                <w:lang w:eastAsia="zh-CN"/>
              </w:rPr>
              <w:t>2</w:t>
            </w:r>
            <w:r>
              <w:rPr>
                <w:lang w:eastAsia="zh-CN"/>
              </w:rPr>
              <w:t xml:space="preserve"> MG</w:t>
            </w:r>
            <w:r w:rsidRPr="000124FC">
              <w:rPr>
                <w:lang w:eastAsia="zh-CN"/>
              </w:rPr>
              <w:t>. FFS whether and how to include Type</w:t>
            </w:r>
            <w:r>
              <w:rPr>
                <w:lang w:eastAsia="zh-CN"/>
              </w:rPr>
              <w:t>-</w:t>
            </w:r>
            <w:r w:rsidRPr="000124FC">
              <w:rPr>
                <w:lang w:eastAsia="zh-CN"/>
              </w:rPr>
              <w:t>1</w:t>
            </w:r>
            <w:r>
              <w:rPr>
                <w:lang w:eastAsia="zh-CN"/>
              </w:rPr>
              <w:t xml:space="preserve"> MG</w:t>
            </w:r>
            <w:r w:rsidRPr="000124FC">
              <w:rPr>
                <w:lang w:eastAsia="zh-CN"/>
              </w:rPr>
              <w:t>.</w:t>
            </w:r>
          </w:p>
        </w:tc>
      </w:tr>
    </w:tbl>
    <w:p w14:paraId="41337F0A" w14:textId="32601A0A" w:rsidR="00D972D0" w:rsidRDefault="00D972D0" w:rsidP="00CA0B7B"/>
    <w:p w14:paraId="2BD3BE96" w14:textId="7FA0B05A" w:rsidR="002500FA" w:rsidRPr="000D5DC6" w:rsidRDefault="002500FA" w:rsidP="00CA0B7B">
      <w:r>
        <w:t>In this contribution, we continue discussing the open issues.</w:t>
      </w:r>
    </w:p>
    <w:p w14:paraId="11114A88" w14:textId="3E321C1A"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64C310A6" w14:textId="73844097" w:rsidR="00AF100C" w:rsidRPr="005D5900" w:rsidRDefault="005D5900" w:rsidP="00315A01">
      <w:pPr>
        <w:pStyle w:val="Caption"/>
        <w:rPr>
          <w:b w:val="0"/>
          <w:bCs w:val="0"/>
          <w:lang w:eastAsia="zh-CN"/>
        </w:rPr>
      </w:pPr>
      <w:r>
        <w:rPr>
          <w:b w:val="0"/>
          <w:bCs w:val="0"/>
          <w:lang w:eastAsia="zh-CN"/>
        </w:rPr>
        <w:t>The first issue is about d</w:t>
      </w:r>
      <w:r w:rsidRPr="005D5900">
        <w:rPr>
          <w:b w:val="0"/>
          <w:bCs w:val="0"/>
          <w:lang w:eastAsia="zh-CN"/>
        </w:rPr>
        <w:t>efinitions</w:t>
      </w:r>
      <w:r>
        <w:rPr>
          <w:b w:val="0"/>
          <w:bCs w:val="0"/>
          <w:lang w:eastAsia="zh-CN"/>
        </w:rPr>
        <w:t xml:space="preserve"> of</w:t>
      </w:r>
      <w:r w:rsidRPr="005D5900">
        <w:rPr>
          <w:b w:val="0"/>
          <w:bCs w:val="0"/>
          <w:lang w:eastAsia="zh-CN"/>
        </w:rPr>
        <w:t xml:space="preserve"> legacy, concurrent, baseline and component gaps</w:t>
      </w:r>
      <w:r>
        <w:rPr>
          <w:b w:val="0"/>
          <w:bCs w:val="0"/>
          <w:lang w:eastAsia="zh-CN"/>
        </w:rPr>
        <w:t>. Note that RAN4 already has some agreements in RAN4#104-bis-e:</w:t>
      </w:r>
    </w:p>
    <w:tbl>
      <w:tblPr>
        <w:tblStyle w:val="TableGrid"/>
        <w:tblW w:w="0" w:type="auto"/>
        <w:tblLook w:val="04A0" w:firstRow="1" w:lastRow="0" w:firstColumn="1" w:lastColumn="0" w:noHBand="0" w:noVBand="1"/>
      </w:tblPr>
      <w:tblGrid>
        <w:gridCol w:w="9629"/>
      </w:tblGrid>
      <w:tr w:rsidR="00600519" w14:paraId="0AD8196C" w14:textId="77777777" w:rsidTr="00600519">
        <w:tc>
          <w:tcPr>
            <w:tcW w:w="9629" w:type="dxa"/>
          </w:tcPr>
          <w:p w14:paraId="1F54020D" w14:textId="77777777" w:rsidR="00600519" w:rsidRDefault="00600519" w:rsidP="00600519">
            <w:pPr>
              <w:pStyle w:val="Heading2"/>
              <w:rPr>
                <w:b/>
                <w:bCs/>
                <w:sz w:val="24"/>
                <w:szCs w:val="24"/>
              </w:rPr>
            </w:pPr>
            <w:r>
              <w:rPr>
                <w:b/>
                <w:bCs/>
                <w:sz w:val="24"/>
                <w:szCs w:val="24"/>
              </w:rPr>
              <w:t>Issue 2-2: Definitions: legacy, concurrent, baseline and component gaps</w:t>
            </w:r>
          </w:p>
          <w:p w14:paraId="74DF80F0" w14:textId="77777777" w:rsidR="00600519" w:rsidRDefault="00600519" w:rsidP="00600519">
            <w:pPr>
              <w:spacing w:afterLines="50" w:after="120"/>
              <w:ind w:leftChars="200" w:left="400"/>
              <w:rPr>
                <w:lang w:eastAsia="zh-CN"/>
              </w:rPr>
            </w:pPr>
            <w:r>
              <w:rPr>
                <w:b/>
                <w:lang w:eastAsia="zh-CN"/>
              </w:rPr>
              <w:t>&lt; Agreement &gt;</w:t>
            </w:r>
            <w:r>
              <w:rPr>
                <w:lang w:eastAsia="zh-CN"/>
              </w:rPr>
              <w:t xml:space="preserve">: </w:t>
            </w:r>
          </w:p>
          <w:p w14:paraId="3D627DAF" w14:textId="77777777" w:rsidR="00600519" w:rsidRDefault="00600519" w:rsidP="00600519">
            <w:pPr>
              <w:numPr>
                <w:ilvl w:val="0"/>
                <w:numId w:val="30"/>
              </w:numPr>
              <w:overflowPunct/>
              <w:autoSpaceDE/>
              <w:autoSpaceDN/>
              <w:adjustRightInd/>
              <w:spacing w:afterLines="50" w:after="120"/>
              <w:ind w:leftChars="200" w:left="820"/>
              <w:textAlignment w:val="auto"/>
              <w:rPr>
                <w:lang w:eastAsia="zh-CN"/>
              </w:rPr>
            </w:pPr>
            <w:r>
              <w:rPr>
                <w:rFonts w:eastAsia="PMingLiU"/>
                <w:lang w:eastAsia="zh-TW"/>
              </w:rPr>
              <w:t xml:space="preserve">Type-1 MG: </w:t>
            </w:r>
            <w:r>
              <w:rPr>
                <w:szCs w:val="24"/>
                <w:lang w:eastAsia="zh-CN"/>
              </w:rPr>
              <w:t>Gap(s) configured via GapConfig without suffix</w:t>
            </w:r>
          </w:p>
          <w:p w14:paraId="067C7E37" w14:textId="77777777" w:rsidR="00600519" w:rsidRPr="00D67DEB" w:rsidRDefault="00600519" w:rsidP="00600519">
            <w:pPr>
              <w:numPr>
                <w:ilvl w:val="0"/>
                <w:numId w:val="30"/>
              </w:numPr>
              <w:overflowPunct/>
              <w:autoSpaceDE/>
              <w:autoSpaceDN/>
              <w:adjustRightInd/>
              <w:spacing w:afterLines="50" w:after="120"/>
              <w:ind w:leftChars="200" w:left="820"/>
              <w:textAlignment w:val="auto"/>
              <w:rPr>
                <w:lang w:eastAsia="zh-CN"/>
              </w:rPr>
            </w:pPr>
            <w:r>
              <w:rPr>
                <w:rFonts w:eastAsia="PMingLiU"/>
                <w:lang w:eastAsia="zh-TW"/>
              </w:rPr>
              <w:t xml:space="preserve">Type-2 MG: </w:t>
            </w:r>
            <w:r>
              <w:rPr>
                <w:szCs w:val="24"/>
                <w:lang w:eastAsia="zh-CN"/>
              </w:rPr>
              <w:t>Gap(s) configured via GapConfig-r17 without preConfigInd-r17 or ncsgInd-r17</w:t>
            </w:r>
          </w:p>
          <w:p w14:paraId="7102BD13" w14:textId="77777777" w:rsidR="00600519" w:rsidRDefault="00600519" w:rsidP="00600519">
            <w:pPr>
              <w:spacing w:afterLines="50" w:after="120"/>
              <w:ind w:leftChars="200" w:left="400"/>
              <w:rPr>
                <w:lang w:eastAsia="zh-CN"/>
              </w:rPr>
            </w:pPr>
            <w:r>
              <w:rPr>
                <w:b/>
                <w:lang w:eastAsia="zh-CN"/>
              </w:rPr>
              <w:t>&lt; Wayforward &gt;</w:t>
            </w:r>
            <w:r>
              <w:rPr>
                <w:lang w:eastAsia="zh-CN"/>
              </w:rPr>
              <w:t>: FFS the following proposals</w:t>
            </w:r>
          </w:p>
          <w:p w14:paraId="111C6B7B" w14:textId="77777777" w:rsidR="00600519" w:rsidRPr="00067524" w:rsidRDefault="00600519" w:rsidP="00600519">
            <w:pPr>
              <w:numPr>
                <w:ilvl w:val="0"/>
                <w:numId w:val="30"/>
              </w:numPr>
              <w:overflowPunct/>
              <w:autoSpaceDE/>
              <w:autoSpaceDN/>
              <w:adjustRightInd/>
              <w:spacing w:afterLines="50" w:after="120"/>
              <w:ind w:leftChars="200" w:left="820"/>
              <w:textAlignment w:val="auto"/>
              <w:rPr>
                <w:szCs w:val="24"/>
                <w:lang w:eastAsia="zh-CN"/>
              </w:rPr>
            </w:pPr>
            <w:r w:rsidRPr="00275707">
              <w:rPr>
                <w:szCs w:val="24"/>
                <w:lang w:eastAsia="zh-CN"/>
              </w:rPr>
              <w:t xml:space="preserve">Proposal </w:t>
            </w:r>
            <w:r w:rsidRPr="009463D0">
              <w:rPr>
                <w:rFonts w:eastAsia="PMingLiU"/>
                <w:szCs w:val="24"/>
                <w:lang w:eastAsia="zh-TW"/>
              </w:rPr>
              <w:t xml:space="preserve">3: </w:t>
            </w:r>
            <w:r w:rsidRPr="009463D0">
              <w:rPr>
                <w:szCs w:val="24"/>
                <w:lang w:eastAsia="zh-CN"/>
              </w:rPr>
              <w:t>Base</w:t>
            </w:r>
            <w:r w:rsidRPr="00FB4A93">
              <w:rPr>
                <w:szCs w:val="24"/>
                <w:lang w:eastAsia="zh-CN"/>
              </w:rPr>
              <w:t xml:space="preserve">line MG: Gaps including legacy gap and </w:t>
            </w:r>
            <w:r w:rsidRPr="00067524">
              <w:rPr>
                <w:szCs w:val="24"/>
                <w:lang w:eastAsia="zh-CN"/>
              </w:rPr>
              <w:t xml:space="preserve">Con-MG </w:t>
            </w:r>
          </w:p>
          <w:p w14:paraId="3DF21338" w14:textId="43822BDC" w:rsidR="00600519" w:rsidRDefault="00600519" w:rsidP="00600519">
            <w:pPr>
              <w:numPr>
                <w:ilvl w:val="0"/>
                <w:numId w:val="30"/>
              </w:numPr>
              <w:overflowPunct/>
              <w:autoSpaceDE/>
              <w:autoSpaceDN/>
              <w:adjustRightInd/>
              <w:spacing w:afterLines="50" w:after="120"/>
              <w:ind w:leftChars="200" w:left="820"/>
              <w:textAlignment w:val="auto"/>
              <w:rPr>
                <w:lang w:eastAsia="zh-CN"/>
              </w:rPr>
            </w:pPr>
            <w:r>
              <w:rPr>
                <w:szCs w:val="24"/>
                <w:lang w:eastAsia="zh-CN"/>
              </w:rPr>
              <w:t xml:space="preserve">Proposal </w:t>
            </w:r>
            <w:r>
              <w:rPr>
                <w:rFonts w:eastAsia="PMingLiU"/>
                <w:szCs w:val="24"/>
                <w:lang w:eastAsia="zh-TW"/>
              </w:rPr>
              <w:t xml:space="preserve">4: </w:t>
            </w:r>
            <w:r>
              <w:rPr>
                <w:szCs w:val="24"/>
                <w:lang w:eastAsia="zh-CN"/>
              </w:rPr>
              <w:t xml:space="preserve">Component gap: one </w:t>
            </w:r>
            <w:proofErr w:type="gramStart"/>
            <w:r>
              <w:rPr>
                <w:szCs w:val="24"/>
                <w:lang w:eastAsia="zh-CN"/>
              </w:rPr>
              <w:t>particular configured</w:t>
            </w:r>
            <w:proofErr w:type="gramEnd"/>
            <w:r>
              <w:rPr>
                <w:szCs w:val="24"/>
                <w:lang w:eastAsia="zh-CN"/>
              </w:rPr>
              <w:t xml:space="preserve"> gap pattern within concurrent gaps</w:t>
            </w:r>
          </w:p>
        </w:tc>
      </w:tr>
    </w:tbl>
    <w:p w14:paraId="093F9BB0" w14:textId="77777777" w:rsidR="00600519" w:rsidRPr="00600519" w:rsidRDefault="00600519" w:rsidP="00600519">
      <w:pPr>
        <w:rPr>
          <w:lang w:eastAsia="x-none"/>
        </w:rPr>
      </w:pPr>
    </w:p>
    <w:p w14:paraId="64B86ADF" w14:textId="50A7ECF1" w:rsidR="00A43CBF" w:rsidRDefault="00C513E4" w:rsidP="00083194">
      <w:pPr>
        <w:rPr>
          <w:lang w:eastAsia="x-none"/>
        </w:rPr>
      </w:pPr>
      <w:r>
        <w:rPr>
          <w:lang w:eastAsia="x-none"/>
        </w:rPr>
        <w:lastRenderedPageBreak/>
        <w:t>Type-1 MG refers to gaps that are introduced in R15 and R16. Type-2 MG was introduced in R17. It has additional information compared to Type-1 MG, such as Gap-ID, priority and so on.</w:t>
      </w:r>
      <w:r w:rsidR="000E2B42">
        <w:rPr>
          <w:lang w:eastAsia="x-none"/>
        </w:rPr>
        <w:t xml:space="preserve"> It is FFS whether to further align understanding of ‘baseline MG’ and ‘component gap’.</w:t>
      </w:r>
    </w:p>
    <w:p w14:paraId="5539C97E" w14:textId="2ED6C2BF" w:rsidR="000E2B42" w:rsidRDefault="002F1451" w:rsidP="00083194">
      <w:pPr>
        <w:rPr>
          <w:lang w:eastAsia="zh-CN"/>
        </w:rPr>
      </w:pPr>
      <w:r>
        <w:rPr>
          <w:lang w:eastAsia="x-none"/>
        </w:rPr>
        <w:t xml:space="preserve">Having common understanding on terms can help to facilitate discussion. However, RAN4 has spent quite a lot of time discussing this issue without consensus on other definition expect type-1 and type-2 MG. On the other hand, it was agreed in RAN4#105 that </w:t>
      </w:r>
      <w:r>
        <w:rPr>
          <w:lang w:eastAsia="zh-CN"/>
        </w:rPr>
        <w:t>t</w:t>
      </w:r>
      <w:r w:rsidRPr="00511591">
        <w:rPr>
          <w:lang w:eastAsia="zh-CN"/>
        </w:rPr>
        <w:t>he reason for having these definitions is to align the understanding between companies</w:t>
      </w:r>
      <w:r>
        <w:rPr>
          <w:lang w:eastAsia="zh-CN"/>
        </w:rPr>
        <w:t>. Probably they won’t be specified in RAN4 spec. Thus, such discussion is becoming less helpful.</w:t>
      </w:r>
    </w:p>
    <w:p w14:paraId="7FF9E37D" w14:textId="3CC191D0" w:rsidR="00F74AA7" w:rsidRDefault="00F74AA7" w:rsidP="00F74AA7">
      <w:pPr>
        <w:pStyle w:val="Caption"/>
      </w:pPr>
      <w:bookmarkStart w:id="3" w:name="_Ref126912819"/>
      <w:r>
        <w:t xml:space="preserve">Proposal </w:t>
      </w:r>
      <w:r>
        <w:fldChar w:fldCharType="begin"/>
      </w:r>
      <w:r>
        <w:instrText xml:space="preserve"> SEQ Proposal \* ARABIC </w:instrText>
      </w:r>
      <w:r>
        <w:fldChar w:fldCharType="separate"/>
      </w:r>
      <w:r w:rsidR="00F31E7D">
        <w:rPr>
          <w:noProof/>
        </w:rPr>
        <w:t>1</w:t>
      </w:r>
      <w:r>
        <w:fldChar w:fldCharType="end"/>
      </w:r>
      <w:r>
        <w:t>: RAN4 shall not spend too much effort to further align definition of different MG, considering 1) there are already type-1 and type-2 MG which can cover most of the scenario. 2) RAN4 has discussed the issues for several meetings without further progress. 3) those definitions are used to facilitate discussion and may not be specified in the spec.</w:t>
      </w:r>
      <w:bookmarkEnd w:id="3"/>
    </w:p>
    <w:p w14:paraId="45E42BFA" w14:textId="7B562C62" w:rsidR="004036A3" w:rsidRDefault="004036A3" w:rsidP="004036A3">
      <w:pPr>
        <w:rPr>
          <w:lang w:eastAsia="x-none"/>
        </w:rPr>
      </w:pPr>
    </w:p>
    <w:p w14:paraId="33F1B7B8" w14:textId="0E3B9CEA" w:rsidR="00BA3362" w:rsidRDefault="00BD5942" w:rsidP="004036A3">
      <w:pPr>
        <w:rPr>
          <w:lang w:val="en-US" w:eastAsia="zh-CN"/>
        </w:rPr>
      </w:pPr>
      <w:r>
        <w:rPr>
          <w:lang w:val="en-US" w:eastAsia="zh-CN"/>
        </w:rPr>
        <w:t>Another issue is whether to include type-1 MG in case 1 and 2:</w:t>
      </w:r>
    </w:p>
    <w:tbl>
      <w:tblPr>
        <w:tblStyle w:val="TableGrid"/>
        <w:tblW w:w="0" w:type="auto"/>
        <w:tblLook w:val="04A0" w:firstRow="1" w:lastRow="0" w:firstColumn="1" w:lastColumn="0" w:noHBand="0" w:noVBand="1"/>
      </w:tblPr>
      <w:tblGrid>
        <w:gridCol w:w="9629"/>
      </w:tblGrid>
      <w:tr w:rsidR="00BD5942" w14:paraId="7FFF6B64" w14:textId="77777777" w:rsidTr="00BD5942">
        <w:tc>
          <w:tcPr>
            <w:tcW w:w="9629" w:type="dxa"/>
          </w:tcPr>
          <w:p w14:paraId="04C7EA25" w14:textId="77777777" w:rsidR="00BD5942" w:rsidRDefault="00BD5942" w:rsidP="00BD5942">
            <w:pPr>
              <w:pStyle w:val="Heading2"/>
              <w:rPr>
                <w:b/>
                <w:bCs/>
                <w:sz w:val="24"/>
                <w:szCs w:val="24"/>
              </w:rPr>
            </w:pPr>
            <w:r w:rsidRPr="006A5A8D">
              <w:rPr>
                <w:b/>
                <w:bCs/>
                <w:sz w:val="24"/>
                <w:szCs w:val="24"/>
                <w:u w:val="single"/>
              </w:rPr>
              <w:t>Issue 2-1-3: Which Type of MG is considered together with Pre-MG/NCSG in the WI? (When only one Pre-MG/NCSG is considered)</w:t>
            </w:r>
          </w:p>
          <w:p w14:paraId="046E4903" w14:textId="77777777" w:rsidR="00BD5942" w:rsidRDefault="00BD5942" w:rsidP="00BD5942">
            <w:pPr>
              <w:spacing w:afterLines="50" w:after="120"/>
              <w:ind w:leftChars="200" w:left="400"/>
              <w:rPr>
                <w:lang w:eastAsia="zh-CN"/>
              </w:rPr>
            </w:pPr>
            <w:r>
              <w:rPr>
                <w:b/>
                <w:lang w:eastAsia="zh-CN"/>
              </w:rPr>
              <w:t>&lt; Agreement &gt;</w:t>
            </w:r>
            <w:r>
              <w:rPr>
                <w:lang w:eastAsia="zh-CN"/>
              </w:rPr>
              <w:t xml:space="preserve">:  </w:t>
            </w:r>
          </w:p>
          <w:p w14:paraId="3D68FEB0" w14:textId="15F3BB14" w:rsidR="00BD5942" w:rsidRDefault="00BD5942" w:rsidP="00BD5942">
            <w:pPr>
              <w:rPr>
                <w:lang w:val="en-US" w:eastAsia="zh-CN"/>
              </w:rPr>
            </w:pPr>
            <w:r w:rsidRPr="000124FC">
              <w:rPr>
                <w:lang w:eastAsia="zh-CN"/>
              </w:rPr>
              <w:t>Start with the requirement definition based on Type</w:t>
            </w:r>
            <w:r>
              <w:rPr>
                <w:lang w:eastAsia="zh-CN"/>
              </w:rPr>
              <w:t>-</w:t>
            </w:r>
            <w:r w:rsidRPr="000124FC">
              <w:rPr>
                <w:lang w:eastAsia="zh-CN"/>
              </w:rPr>
              <w:t>2</w:t>
            </w:r>
            <w:r>
              <w:rPr>
                <w:lang w:eastAsia="zh-CN"/>
              </w:rPr>
              <w:t xml:space="preserve"> MG</w:t>
            </w:r>
            <w:r w:rsidRPr="000124FC">
              <w:rPr>
                <w:lang w:eastAsia="zh-CN"/>
              </w:rPr>
              <w:t>. FFS whether and how to include Type</w:t>
            </w:r>
            <w:r>
              <w:rPr>
                <w:lang w:eastAsia="zh-CN"/>
              </w:rPr>
              <w:t>-</w:t>
            </w:r>
            <w:r w:rsidRPr="000124FC">
              <w:rPr>
                <w:lang w:eastAsia="zh-CN"/>
              </w:rPr>
              <w:t>1</w:t>
            </w:r>
            <w:r>
              <w:rPr>
                <w:lang w:eastAsia="zh-CN"/>
              </w:rPr>
              <w:t xml:space="preserve"> MG</w:t>
            </w:r>
            <w:r w:rsidRPr="000124FC">
              <w:rPr>
                <w:lang w:eastAsia="zh-CN"/>
              </w:rPr>
              <w:t>.</w:t>
            </w:r>
          </w:p>
        </w:tc>
      </w:tr>
    </w:tbl>
    <w:p w14:paraId="363ECEF0" w14:textId="1F668226" w:rsidR="00E83DC0" w:rsidRDefault="0044460A" w:rsidP="004036A3">
      <w:pPr>
        <w:rPr>
          <w:szCs w:val="24"/>
          <w:lang w:eastAsia="zh-CN"/>
        </w:rPr>
      </w:pPr>
      <w:r>
        <w:rPr>
          <w:lang w:val="en-US" w:eastAsia="zh-CN"/>
        </w:rPr>
        <w:t>Take</w:t>
      </w:r>
      <w:r w:rsidR="001478A7">
        <w:rPr>
          <w:lang w:val="en-US" w:eastAsia="zh-CN"/>
        </w:rPr>
        <w:t xml:space="preserve"> type-1 MG in case 1</w:t>
      </w:r>
      <w:r>
        <w:rPr>
          <w:lang w:val="en-US" w:eastAsia="zh-CN"/>
        </w:rPr>
        <w:t xml:space="preserve"> for example</w:t>
      </w:r>
      <w:r w:rsidR="001478A7">
        <w:rPr>
          <w:lang w:val="en-US" w:eastAsia="zh-CN"/>
        </w:rPr>
        <w:t xml:space="preserve">, </w:t>
      </w:r>
      <w:proofErr w:type="gramStart"/>
      <w:r w:rsidR="001478A7">
        <w:rPr>
          <w:lang w:val="en-US" w:eastAsia="zh-CN"/>
        </w:rPr>
        <w:t>i.e.</w:t>
      </w:r>
      <w:proofErr w:type="gramEnd"/>
      <w:r w:rsidR="001478A7">
        <w:rPr>
          <w:lang w:val="en-US" w:eastAsia="zh-CN"/>
        </w:rPr>
        <w:t xml:space="preserve"> </w:t>
      </w:r>
      <w:r w:rsidR="001478A7">
        <w:rPr>
          <w:szCs w:val="24"/>
          <w:lang w:eastAsia="zh-CN"/>
        </w:rPr>
        <w:t xml:space="preserve">Gap(s) configured via GapConfig without suffix plus Pre-MG, when the Pre-MG is activated, the configuration is effectively same as </w:t>
      </w:r>
      <w:r w:rsidR="00E83DC0">
        <w:rPr>
          <w:szCs w:val="24"/>
          <w:lang w:eastAsia="zh-CN"/>
        </w:rPr>
        <w:t>‘concurrent gap + legacy gap’. Note that this issue has already been discussed in RAN4#101-bis-e and agreed in</w:t>
      </w:r>
      <w:r w:rsidR="00B87228">
        <w:rPr>
          <w:szCs w:val="24"/>
          <w:lang w:eastAsia="zh-CN"/>
        </w:rPr>
        <w:t xml:space="preserve"> the approved LS to RAN2 </w:t>
      </w:r>
      <w:r w:rsidR="00E83DC0">
        <w:rPr>
          <w:szCs w:val="24"/>
          <w:lang w:eastAsia="zh-CN"/>
        </w:rPr>
        <w:t>[3]</w:t>
      </w:r>
      <w:r w:rsidR="00B87228">
        <w:rPr>
          <w:szCs w:val="24"/>
          <w:lang w:eastAsia="zh-CN"/>
        </w:rPr>
        <w:t>.</w:t>
      </w:r>
      <w:r w:rsidR="001478A7">
        <w:rPr>
          <w:szCs w:val="24"/>
          <w:lang w:eastAsia="zh-CN"/>
        </w:rPr>
        <w:t xml:space="preserve"> </w:t>
      </w:r>
    </w:p>
    <w:p w14:paraId="78038645" w14:textId="77777777" w:rsidR="00E83DC0" w:rsidRDefault="00E83DC0" w:rsidP="00E83DC0">
      <w:pPr>
        <w:rPr>
          <w:rFonts w:ascii="Arial" w:hAnsi="Arial" w:cs="Arial"/>
        </w:rPr>
      </w:pPr>
      <w:r w:rsidRPr="00497F02">
        <w:rPr>
          <w:rFonts w:ascii="Arial" w:hAnsi="Arial" w:cs="Arial"/>
          <w:b/>
          <w:bCs/>
        </w:rPr>
        <w:t>Q1 –</w:t>
      </w:r>
      <w:r>
        <w:rPr>
          <w:rFonts w:ascii="Arial" w:hAnsi="Arial" w:cs="Arial"/>
        </w:rPr>
        <w:t xml:space="preserve"> Can Rel-17 </w:t>
      </w:r>
      <w:r w:rsidRPr="00A64AC4">
        <w:rPr>
          <w:rFonts w:ascii="Arial" w:hAnsi="Arial" w:cs="Arial"/>
        </w:rPr>
        <w:t>concurrent gap</w:t>
      </w:r>
      <w:r>
        <w:rPr>
          <w:rFonts w:ascii="Arial" w:hAnsi="Arial" w:cs="Arial"/>
        </w:rPr>
        <w:t>s</w:t>
      </w:r>
      <w:r w:rsidRPr="00A64AC4">
        <w:rPr>
          <w:rFonts w:ascii="Arial" w:hAnsi="Arial" w:cs="Arial"/>
        </w:rPr>
        <w:t xml:space="preserve"> be configured together with legacy gap</w:t>
      </w:r>
      <w:r>
        <w:rPr>
          <w:rFonts w:ascii="Arial" w:hAnsi="Arial" w:cs="Arial"/>
        </w:rPr>
        <w:t>? I</w:t>
      </w:r>
      <w:r w:rsidRPr="00A64AC4">
        <w:rPr>
          <w:rFonts w:ascii="Arial" w:hAnsi="Arial" w:cs="Arial"/>
        </w:rPr>
        <w:t xml:space="preserve">f </w:t>
      </w:r>
      <w:r>
        <w:rPr>
          <w:rFonts w:ascii="Arial" w:hAnsi="Arial" w:cs="Arial"/>
        </w:rPr>
        <w:t>‘yes’</w:t>
      </w:r>
      <w:r w:rsidRPr="00A64AC4">
        <w:rPr>
          <w:rFonts w:ascii="Arial" w:hAnsi="Arial" w:cs="Arial"/>
        </w:rPr>
        <w:t xml:space="preserve">, what </w:t>
      </w:r>
      <w:r>
        <w:rPr>
          <w:rFonts w:ascii="Arial" w:hAnsi="Arial" w:cs="Arial"/>
        </w:rPr>
        <w:t>would be</w:t>
      </w:r>
      <w:r w:rsidRPr="00A64AC4">
        <w:rPr>
          <w:rFonts w:ascii="Arial" w:hAnsi="Arial" w:cs="Arial"/>
        </w:rPr>
        <w:t xml:space="preserve"> the UE </w:t>
      </w:r>
      <w:r>
        <w:rPr>
          <w:rFonts w:ascii="Arial" w:hAnsi="Arial" w:cs="Arial"/>
        </w:rPr>
        <w:t>behavior</w:t>
      </w:r>
      <w:r w:rsidRPr="00A64AC4">
        <w:rPr>
          <w:rFonts w:ascii="Arial" w:hAnsi="Arial" w:cs="Arial"/>
        </w:rPr>
        <w:t>?</w:t>
      </w:r>
      <w:r>
        <w:rPr>
          <w:rFonts w:ascii="Arial" w:hAnsi="Arial" w:cs="Arial"/>
        </w:rPr>
        <w:t xml:space="preserve"> </w:t>
      </w:r>
    </w:p>
    <w:p w14:paraId="3A430BCA" w14:textId="77777777" w:rsidR="00E83DC0" w:rsidRDefault="00E83DC0" w:rsidP="00E83DC0">
      <w:pPr>
        <w:pStyle w:val="ListParagraph"/>
        <w:widowControl/>
        <w:numPr>
          <w:ilvl w:val="0"/>
          <w:numId w:val="38"/>
        </w:numPr>
        <w:autoSpaceDE/>
        <w:autoSpaceDN/>
        <w:adjustRightInd/>
        <w:spacing w:after="180" w:line="240" w:lineRule="auto"/>
        <w:ind w:firstLineChars="0"/>
        <w:contextualSpacing/>
        <w:rPr>
          <w:rFonts w:ascii="Arial" w:hAnsi="Arial" w:cs="Arial"/>
        </w:rPr>
      </w:pPr>
      <w:r w:rsidRPr="00471785">
        <w:rPr>
          <w:rFonts w:ascii="Arial" w:hAnsi="Arial" w:cs="Arial" w:hint="eastAsia"/>
          <w:lang w:eastAsia="zh-TW"/>
        </w:rPr>
        <w:t>R</w:t>
      </w:r>
      <w:r w:rsidRPr="00471785">
        <w:rPr>
          <w:rFonts w:ascii="Arial" w:hAnsi="Arial" w:cs="Arial"/>
          <w:lang w:eastAsia="zh-TW"/>
        </w:rPr>
        <w:t xml:space="preserve">AN4 response: </w:t>
      </w:r>
      <w:r>
        <w:rPr>
          <w:rFonts w:ascii="Arial" w:hAnsi="Arial" w:cs="Arial"/>
          <w:lang w:eastAsia="zh-TW"/>
        </w:rPr>
        <w:t>From RAN4 requirement perspective, RAN4 would like to ensure that the association of frequency layers or dedicated use cases to measurement gaps shall be clearly understood by both UE and Network for all configured measurements. H</w:t>
      </w:r>
      <w:r w:rsidRPr="00CD49B5">
        <w:rPr>
          <w:rFonts w:ascii="Arial" w:hAnsi="Arial" w:cs="Arial"/>
          <w:lang w:eastAsia="zh-TW"/>
        </w:rPr>
        <w:t xml:space="preserve">ow the association is up to RAN2. </w:t>
      </w:r>
    </w:p>
    <w:p w14:paraId="689C456C" w14:textId="3763E176" w:rsidR="00F31E7D" w:rsidRDefault="00E04126" w:rsidP="004036A3">
      <w:pPr>
        <w:rPr>
          <w:lang w:val="en-US" w:eastAsia="zh-CN"/>
        </w:rPr>
      </w:pPr>
      <w:r>
        <w:rPr>
          <w:lang w:val="en-US" w:eastAsia="zh-CN"/>
        </w:rPr>
        <w:t xml:space="preserve">Since network can configure Pre-MG or NCSG and association between MO and gap, network shall be able to provide configuration of type-2 MG as well. In other word, the network has been upgraded to R17 (at least for this feature). </w:t>
      </w:r>
      <w:r w:rsidR="0044460A">
        <w:rPr>
          <w:lang w:val="en-US" w:eastAsia="zh-CN"/>
        </w:rPr>
        <w:t xml:space="preserve">Therefore, we don’t see too much value for network to configure type-1 MG in this case. On the other hand, existing concurrent gaps requirements in R17 only applies when </w:t>
      </w:r>
      <w:r w:rsidR="0044460A">
        <w:t>each frequency layer is only associated with one concurrent measurement gap.</w:t>
      </w:r>
      <w:r w:rsidR="00F31E7D">
        <w:rPr>
          <w:lang w:val="en-US" w:eastAsia="zh-CN"/>
        </w:rPr>
        <w:t xml:space="preserve"> Besides, implicit association is being discussed in case 1 requirements. It would be more challenging for UE and network to align understanding on which MO shall be measured within each MG occasion if both implicit association and type-1 MG are considered.</w:t>
      </w:r>
    </w:p>
    <w:p w14:paraId="6254F37C" w14:textId="0DCD34B3" w:rsidR="004036A3" w:rsidRDefault="00AD5E24" w:rsidP="004036A3">
      <w:pPr>
        <w:rPr>
          <w:szCs w:val="24"/>
          <w:lang w:eastAsia="zh-CN"/>
        </w:rPr>
      </w:pPr>
      <w:r>
        <w:rPr>
          <w:lang w:val="en-US" w:eastAsia="x-none"/>
        </w:rPr>
        <w:t xml:space="preserve">Some conclusion also applies to case 2, </w:t>
      </w:r>
      <w:proofErr w:type="gramStart"/>
      <w:r>
        <w:rPr>
          <w:lang w:val="en-US" w:eastAsia="x-none"/>
        </w:rPr>
        <w:t>i.e.</w:t>
      </w:r>
      <w:proofErr w:type="gramEnd"/>
      <w:r>
        <w:rPr>
          <w:lang w:val="en-US" w:eastAsia="x-none"/>
        </w:rPr>
        <w:t xml:space="preserve"> </w:t>
      </w:r>
      <w:r>
        <w:rPr>
          <w:szCs w:val="24"/>
          <w:lang w:eastAsia="zh-CN"/>
        </w:rPr>
        <w:t xml:space="preserve">Gap(s) configured via GapConfig without suffix plus NCSG. </w:t>
      </w:r>
    </w:p>
    <w:p w14:paraId="146B7FC9" w14:textId="131EC7AD" w:rsidR="00F31E7D" w:rsidRPr="00F31E7D" w:rsidRDefault="00F31E7D" w:rsidP="00F31E7D">
      <w:pPr>
        <w:pStyle w:val="Caption"/>
        <w:rPr>
          <w:lang w:val="en-US" w:eastAsia="zh-CN"/>
        </w:rPr>
      </w:pPr>
      <w:bookmarkStart w:id="4" w:name="_Ref126912824"/>
      <w:r>
        <w:t xml:space="preserve">Proposal </w:t>
      </w:r>
      <w:r>
        <w:fldChar w:fldCharType="begin"/>
      </w:r>
      <w:r>
        <w:instrText xml:space="preserve"> SEQ Proposal \* ARABIC </w:instrText>
      </w:r>
      <w:r>
        <w:fldChar w:fldCharType="separate"/>
      </w:r>
      <w:r>
        <w:rPr>
          <w:noProof/>
        </w:rPr>
        <w:t>2</w:t>
      </w:r>
      <w:r>
        <w:fldChar w:fldCharType="end"/>
      </w:r>
      <w:r>
        <w:t>: Type-1 MG is not considered with Pre-MG/NCSG in the WI.</w:t>
      </w:r>
      <w:bookmarkEnd w:id="4"/>
    </w:p>
    <w:p w14:paraId="3A071AD2" w14:textId="77777777" w:rsidR="00F2319A" w:rsidRPr="000E6F58" w:rsidRDefault="00F2319A" w:rsidP="004036A3">
      <w:pPr>
        <w:rPr>
          <w:lang w:val="en-US" w:eastAsia="x-none"/>
        </w:rPr>
      </w:pP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76347C80" w14:textId="03113C24" w:rsidR="00771F30" w:rsidRDefault="005D4A3C" w:rsidP="005636A6">
      <w:pPr>
        <w:jc w:val="both"/>
        <w:rPr>
          <w:rFonts w:cs="v4.2.0"/>
          <w:lang w:val="en-US" w:eastAsia="zh-CN"/>
        </w:rPr>
      </w:pPr>
      <w:r>
        <w:rPr>
          <w:rFonts w:cs="v4.2.0"/>
          <w:lang w:val="en-US" w:eastAsia="zh-CN"/>
        </w:rPr>
        <w:t>In this contribution</w:t>
      </w:r>
      <w:r w:rsidR="007A79D6">
        <w:rPr>
          <w:rFonts w:cs="v4.2.0"/>
          <w:lang w:val="en-US" w:eastAsia="zh-CN"/>
        </w:rPr>
        <w:t xml:space="preserve">, </w:t>
      </w:r>
      <w:r w:rsidR="00B978C6">
        <w:rPr>
          <w:rFonts w:cs="v4.2.0"/>
          <w:lang w:val="en-US" w:eastAsia="zh-CN"/>
        </w:rPr>
        <w:t xml:space="preserve">we </w:t>
      </w:r>
      <w:r w:rsidR="009740BE">
        <w:rPr>
          <w:rFonts w:cs="v4.2.0"/>
          <w:lang w:val="en-US" w:eastAsia="zh-CN"/>
        </w:rPr>
        <w:t xml:space="preserve">provide </w:t>
      </w:r>
      <w:r w:rsidR="005D4297">
        <w:rPr>
          <w:rFonts w:cs="v4.2.0"/>
          <w:lang w:val="en-US" w:eastAsia="zh-CN"/>
        </w:rPr>
        <w:t xml:space="preserve">further discussion </w:t>
      </w:r>
      <w:r w:rsidR="00AF100C">
        <w:rPr>
          <w:rFonts w:cs="v4.2.0"/>
          <w:lang w:val="en-US" w:eastAsia="zh-CN"/>
        </w:rPr>
        <w:t xml:space="preserve">on scope </w:t>
      </w:r>
      <w:r w:rsidR="00780A46">
        <w:rPr>
          <w:rFonts w:cs="v4.2.0"/>
          <w:lang w:val="en-US" w:eastAsia="zh-CN"/>
        </w:rPr>
        <w:t>and general issues. After discussion, the following conclusions are provided:</w:t>
      </w:r>
    </w:p>
    <w:p w14:paraId="6BC013DB" w14:textId="5C1ABECD" w:rsidR="00B53AB0" w:rsidRPr="00B53AB0" w:rsidRDefault="00B53AB0" w:rsidP="005636A6">
      <w:pPr>
        <w:jc w:val="both"/>
        <w:rPr>
          <w:rFonts w:cs="v4.2.0"/>
          <w:b/>
          <w:bCs/>
          <w:lang w:val="en-US" w:eastAsia="zh-CN"/>
        </w:rPr>
      </w:pPr>
      <w:r w:rsidRPr="00B53AB0">
        <w:rPr>
          <w:rFonts w:cs="v4.2.0"/>
          <w:b/>
          <w:bCs/>
          <w:lang w:val="en-US" w:eastAsia="zh-CN"/>
        </w:rPr>
        <w:fldChar w:fldCharType="begin"/>
      </w:r>
      <w:r w:rsidRPr="00B53AB0">
        <w:rPr>
          <w:b/>
          <w:bCs/>
        </w:rPr>
        <w:instrText xml:space="preserve"> REF _Ref126912819 \h </w:instrText>
      </w:r>
      <w:r>
        <w:rPr>
          <w:rFonts w:cs="v4.2.0"/>
          <w:b/>
          <w:bCs/>
          <w:lang w:val="en-US" w:eastAsia="zh-CN"/>
        </w:rPr>
        <w:instrText xml:space="preserve"> \* MERGEFORMAT </w:instrText>
      </w:r>
      <w:r w:rsidRPr="00B53AB0">
        <w:rPr>
          <w:rFonts w:cs="v4.2.0"/>
          <w:b/>
          <w:bCs/>
          <w:lang w:val="en-US" w:eastAsia="zh-CN"/>
        </w:rPr>
      </w:r>
      <w:r w:rsidRPr="00B53AB0">
        <w:rPr>
          <w:rFonts w:cs="v4.2.0"/>
          <w:b/>
          <w:bCs/>
          <w:lang w:val="en-US" w:eastAsia="zh-CN"/>
        </w:rPr>
        <w:fldChar w:fldCharType="separate"/>
      </w:r>
      <w:r w:rsidRPr="00B53AB0">
        <w:rPr>
          <w:b/>
          <w:bCs/>
        </w:rPr>
        <w:t xml:space="preserve">Proposal </w:t>
      </w:r>
      <w:r w:rsidRPr="00B53AB0">
        <w:rPr>
          <w:b/>
          <w:bCs/>
          <w:noProof/>
        </w:rPr>
        <w:t>1</w:t>
      </w:r>
      <w:r w:rsidRPr="00B53AB0">
        <w:rPr>
          <w:b/>
          <w:bCs/>
        </w:rPr>
        <w:t>: RAN4 shall not spend too much effort to further align definition of different MG, considering 1) there are already type-1 and type-2 MG which can cover most of the scenario. 2) RAN4 has discussed the issues for several meetings without further progress. 3) those definitions are used to facilitate discussion and may not be specified in the spec.</w:t>
      </w:r>
      <w:r w:rsidRPr="00B53AB0">
        <w:rPr>
          <w:rFonts w:cs="v4.2.0"/>
          <w:b/>
          <w:bCs/>
          <w:lang w:val="en-US" w:eastAsia="zh-CN"/>
        </w:rPr>
        <w:fldChar w:fldCharType="end"/>
      </w:r>
    </w:p>
    <w:p w14:paraId="3F7D818F" w14:textId="09169385" w:rsidR="00B53AB0" w:rsidRPr="00B53AB0" w:rsidRDefault="00B53AB0" w:rsidP="005636A6">
      <w:pPr>
        <w:jc w:val="both"/>
        <w:rPr>
          <w:b/>
          <w:bCs/>
        </w:rPr>
      </w:pPr>
      <w:r w:rsidRPr="00B53AB0">
        <w:rPr>
          <w:rFonts w:cs="v4.2.0"/>
          <w:b/>
          <w:bCs/>
          <w:lang w:val="en-US" w:eastAsia="zh-CN"/>
        </w:rPr>
        <w:fldChar w:fldCharType="begin"/>
      </w:r>
      <w:r w:rsidRPr="00B53AB0">
        <w:rPr>
          <w:b/>
          <w:bCs/>
        </w:rPr>
        <w:instrText xml:space="preserve"> REF _Ref126912824 \h </w:instrText>
      </w:r>
      <w:r>
        <w:rPr>
          <w:rFonts w:cs="v4.2.0"/>
          <w:b/>
          <w:bCs/>
          <w:lang w:val="en-US" w:eastAsia="zh-CN"/>
        </w:rPr>
        <w:instrText xml:space="preserve"> \* MERGEFORMAT </w:instrText>
      </w:r>
      <w:r w:rsidRPr="00B53AB0">
        <w:rPr>
          <w:rFonts w:cs="v4.2.0"/>
          <w:b/>
          <w:bCs/>
          <w:lang w:val="en-US" w:eastAsia="zh-CN"/>
        </w:rPr>
      </w:r>
      <w:r w:rsidRPr="00B53AB0">
        <w:rPr>
          <w:rFonts w:cs="v4.2.0"/>
          <w:b/>
          <w:bCs/>
          <w:lang w:val="en-US" w:eastAsia="zh-CN"/>
        </w:rPr>
        <w:fldChar w:fldCharType="separate"/>
      </w:r>
      <w:r w:rsidRPr="00B53AB0">
        <w:rPr>
          <w:b/>
          <w:bCs/>
        </w:rPr>
        <w:t xml:space="preserve">Proposal </w:t>
      </w:r>
      <w:r w:rsidRPr="00B53AB0">
        <w:rPr>
          <w:b/>
          <w:bCs/>
          <w:noProof/>
        </w:rPr>
        <w:t>2</w:t>
      </w:r>
      <w:r w:rsidRPr="00B53AB0">
        <w:rPr>
          <w:b/>
          <w:bCs/>
        </w:rPr>
        <w:t>: Type-1 MG is not considered with Pre-MG/NCSG in the WI.</w:t>
      </w:r>
      <w:r w:rsidRPr="00B53AB0">
        <w:rPr>
          <w:rFonts w:cs="v4.2.0"/>
          <w:b/>
          <w:bCs/>
          <w:lang w:val="en-US" w:eastAsia="zh-CN"/>
        </w:rPr>
        <w:fldChar w:fldCharType="end"/>
      </w:r>
    </w:p>
    <w:p w14:paraId="19894B22" w14:textId="77777777" w:rsidR="000D3027" w:rsidRPr="00171707" w:rsidRDefault="000D3027" w:rsidP="000D3027">
      <w:pPr>
        <w:jc w:val="both"/>
        <w:rPr>
          <w:rFonts w:cs="v4.2.0"/>
          <w:b/>
          <w:bCs/>
          <w:lang w:val="en-US" w:eastAsia="zh-CN"/>
        </w:rPr>
      </w:pPr>
    </w:p>
    <w:p w14:paraId="72E53931" w14:textId="0001ADEE" w:rsidR="00712CC1" w:rsidRPr="00B7162C" w:rsidRDefault="00712CC1" w:rsidP="00C708AB">
      <w:pPr>
        <w:pStyle w:val="Heading1"/>
        <w:numPr>
          <w:ilvl w:val="0"/>
          <w:numId w:val="10"/>
        </w:numPr>
        <w:pBdr>
          <w:top w:val="single" w:sz="12" w:space="2" w:color="auto"/>
        </w:pBdr>
        <w:jc w:val="both"/>
        <w:rPr>
          <w:sz w:val="32"/>
        </w:rPr>
      </w:pPr>
      <w:r w:rsidRPr="00B7162C">
        <w:rPr>
          <w:rFonts w:hint="eastAsia"/>
          <w:sz w:val="32"/>
        </w:rPr>
        <w:t>References</w:t>
      </w:r>
    </w:p>
    <w:p w14:paraId="3FB5C910" w14:textId="30D465CE" w:rsidR="00647981" w:rsidRPr="0012525E" w:rsidRDefault="00C1738F" w:rsidP="00171398">
      <w:pPr>
        <w:pStyle w:val="Reference"/>
        <w:keepLines/>
        <w:numPr>
          <w:ilvl w:val="0"/>
          <w:numId w:val="12"/>
        </w:numPr>
        <w:rPr>
          <w:lang w:val="en-CN"/>
        </w:rPr>
      </w:pPr>
      <w:r w:rsidRPr="0012525E">
        <w:rPr>
          <w:lang w:val="en-CN"/>
        </w:rPr>
        <w:t>R4</w:t>
      </w:r>
      <w:r w:rsidR="00D972D0" w:rsidRPr="0012525E">
        <w:rPr>
          <w:lang w:val="en-CN"/>
        </w:rPr>
        <w:t>-</w:t>
      </w:r>
      <w:r w:rsidR="0012525E" w:rsidRPr="0012525E">
        <w:t>2220359</w:t>
      </w:r>
      <w:r w:rsidR="00D972D0" w:rsidRPr="0012525E">
        <w:rPr>
          <w:lang w:val="en-US" w:eastAsia="zh-CN"/>
        </w:rPr>
        <w:t xml:space="preserve">, </w:t>
      </w:r>
      <w:r w:rsidR="0012525E" w:rsidRPr="0012525E">
        <w:rPr>
          <w:lang w:eastAsia="zh-CN"/>
        </w:rPr>
        <w:t>WF on NR_MG_enh2 Part 1</w:t>
      </w:r>
      <w:r w:rsidR="00D972D0" w:rsidRPr="0012525E">
        <w:rPr>
          <w:lang w:eastAsia="zh-CN"/>
        </w:rPr>
        <w:t>, MediaTek inc.</w:t>
      </w:r>
    </w:p>
    <w:p w14:paraId="5F526CBF" w14:textId="593C6147" w:rsidR="0012525E" w:rsidRPr="00E83DC0" w:rsidRDefault="0012525E" w:rsidP="00171398">
      <w:pPr>
        <w:pStyle w:val="Reference"/>
        <w:keepLines/>
        <w:numPr>
          <w:ilvl w:val="0"/>
          <w:numId w:val="12"/>
        </w:numPr>
        <w:rPr>
          <w:lang w:val="en-CN"/>
        </w:rPr>
      </w:pPr>
      <w:r w:rsidRPr="0012525E">
        <w:rPr>
          <w:lang w:eastAsia="zh-CN"/>
        </w:rPr>
        <w:t>R4-2217251, WF on further enhancements on measurement gaps and measurements without gaps, MediaTek inc.</w:t>
      </w:r>
    </w:p>
    <w:p w14:paraId="7AEE9BD9" w14:textId="4FDE3E31" w:rsidR="00E83DC0" w:rsidRPr="00B87228" w:rsidRDefault="00E83DC0" w:rsidP="00B87228">
      <w:pPr>
        <w:pStyle w:val="Reference"/>
        <w:keepLines/>
        <w:numPr>
          <w:ilvl w:val="0"/>
          <w:numId w:val="12"/>
        </w:numPr>
        <w:rPr>
          <w:lang w:val="en-CN"/>
        </w:rPr>
      </w:pPr>
      <w:r w:rsidRPr="00E83DC0">
        <w:rPr>
          <w:lang w:val="en-CN"/>
        </w:rPr>
        <w:t>R4-2202604</w:t>
      </w:r>
      <w:r>
        <w:rPr>
          <w:lang w:val="en-US"/>
        </w:rPr>
        <w:t xml:space="preserve">, </w:t>
      </w:r>
      <w:r w:rsidRPr="00E83DC0">
        <w:rPr>
          <w:bCs/>
        </w:rPr>
        <w:t>Further reply LS on R17 NR MG enhancements – Concurrent MG</w:t>
      </w:r>
      <w:r>
        <w:rPr>
          <w:bCs/>
        </w:rPr>
        <w:t xml:space="preserve">, </w:t>
      </w:r>
      <w:r w:rsidRPr="0012525E">
        <w:rPr>
          <w:lang w:eastAsia="zh-CN"/>
        </w:rPr>
        <w:t>MediaTek inc.</w:t>
      </w:r>
    </w:p>
    <w:sectPr w:rsidR="00E83DC0" w:rsidRPr="00B87228"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FB5A3" w14:textId="77777777" w:rsidR="00F82FDB" w:rsidRDefault="00F82FDB">
      <w:pPr>
        <w:spacing w:after="0"/>
      </w:pPr>
      <w:r>
        <w:separator/>
      </w:r>
    </w:p>
  </w:endnote>
  <w:endnote w:type="continuationSeparator" w:id="0">
    <w:p w14:paraId="35C95C88" w14:textId="77777777" w:rsidR="00F82FDB" w:rsidRDefault="00F82FDB">
      <w:pPr>
        <w:spacing w:after="0"/>
      </w:pPr>
      <w:r>
        <w:continuationSeparator/>
      </w:r>
    </w:p>
  </w:endnote>
  <w:endnote w:type="continuationNotice" w:id="1">
    <w:p w14:paraId="6B240240" w14:textId="77777777" w:rsidR="00F82FDB" w:rsidRDefault="00F82F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39144" w14:textId="77777777" w:rsidR="00F82FDB" w:rsidRDefault="00F82FDB">
      <w:pPr>
        <w:spacing w:after="0"/>
      </w:pPr>
      <w:r>
        <w:separator/>
      </w:r>
    </w:p>
  </w:footnote>
  <w:footnote w:type="continuationSeparator" w:id="0">
    <w:p w14:paraId="407917BE" w14:textId="77777777" w:rsidR="00F82FDB" w:rsidRDefault="00F82FDB">
      <w:pPr>
        <w:spacing w:after="0"/>
      </w:pPr>
      <w:r>
        <w:continuationSeparator/>
      </w:r>
    </w:p>
  </w:footnote>
  <w:footnote w:type="continuationNotice" w:id="1">
    <w:p w14:paraId="4B4233BF" w14:textId="77777777" w:rsidR="00F82FDB" w:rsidRDefault="00F82F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6"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7"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8"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1"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2"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7"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1"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22"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3"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9"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2"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34"/>
  </w:num>
  <w:num w:numId="5" w16cid:durableId="648827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24"/>
  </w:num>
  <w:num w:numId="8" w16cid:durableId="1925916492">
    <w:abstractNumId w:val="3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4"/>
  </w:num>
  <w:num w:numId="10" w16cid:durableId="1145391555">
    <w:abstractNumId w:val="8"/>
  </w:num>
  <w:num w:numId="11" w16cid:durableId="115023289">
    <w:abstractNumId w:val="31"/>
  </w:num>
  <w:num w:numId="12" w16cid:durableId="1175027039">
    <w:abstractNumId w:val="18"/>
  </w:num>
  <w:num w:numId="13" w16cid:durableId="665591870">
    <w:abstractNumId w:val="1"/>
  </w:num>
  <w:num w:numId="14" w16cid:durableId="1820999206">
    <w:abstractNumId w:val="22"/>
  </w:num>
  <w:num w:numId="15" w16cid:durableId="27068971">
    <w:abstractNumId w:val="11"/>
  </w:num>
  <w:num w:numId="16" w16cid:durableId="1673684540">
    <w:abstractNumId w:val="16"/>
  </w:num>
  <w:num w:numId="17" w16cid:durableId="689647860">
    <w:abstractNumId w:val="3"/>
  </w:num>
  <w:num w:numId="18" w16cid:durableId="836766221">
    <w:abstractNumId w:val="10"/>
  </w:num>
  <w:num w:numId="19" w16cid:durableId="2067408291">
    <w:abstractNumId w:val="28"/>
  </w:num>
  <w:num w:numId="20" w16cid:durableId="648173420">
    <w:abstractNumId w:val="20"/>
  </w:num>
  <w:num w:numId="21" w16cid:durableId="864829629">
    <w:abstractNumId w:val="23"/>
  </w:num>
  <w:num w:numId="22" w16cid:durableId="2002073984">
    <w:abstractNumId w:val="25"/>
  </w:num>
  <w:num w:numId="23" w16cid:durableId="1372269391">
    <w:abstractNumId w:val="2"/>
  </w:num>
  <w:num w:numId="24" w16cid:durableId="86540056">
    <w:abstractNumId w:val="19"/>
  </w:num>
  <w:num w:numId="25" w16cid:durableId="1848398925">
    <w:abstractNumId w:val="0"/>
  </w:num>
  <w:num w:numId="26" w16cid:durableId="268200992">
    <w:abstractNumId w:val="27"/>
  </w:num>
  <w:num w:numId="27" w16cid:durableId="1199899444">
    <w:abstractNumId w:val="5"/>
  </w:num>
  <w:num w:numId="28" w16cid:durableId="2124037151">
    <w:abstractNumId w:val="21"/>
  </w:num>
  <w:num w:numId="29" w16cid:durableId="1176505110">
    <w:abstractNumId w:val="29"/>
  </w:num>
  <w:num w:numId="30" w16cid:durableId="1879048688">
    <w:abstractNumId w:val="17"/>
  </w:num>
  <w:num w:numId="31" w16cid:durableId="1398741903">
    <w:abstractNumId w:val="9"/>
  </w:num>
  <w:num w:numId="32" w16cid:durableId="1789276309">
    <w:abstractNumId w:val="15"/>
  </w:num>
  <w:num w:numId="33" w16cid:durableId="193614665">
    <w:abstractNumId w:val="32"/>
  </w:num>
  <w:num w:numId="34" w16cid:durableId="23554501">
    <w:abstractNumId w:val="13"/>
  </w:num>
  <w:num w:numId="35" w16cid:durableId="57362482">
    <w:abstractNumId w:val="26"/>
  </w:num>
  <w:num w:numId="36" w16cid:durableId="747653175">
    <w:abstractNumId w:val="14"/>
  </w:num>
  <w:num w:numId="37" w16cid:durableId="1645423610">
    <w:abstractNumId w:val="33"/>
  </w:num>
  <w:num w:numId="38" w16cid:durableId="228196596">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proofState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C7"/>
    <w:rsid w:val="00001FF0"/>
    <w:rsid w:val="00002A2C"/>
    <w:rsid w:val="00002B4E"/>
    <w:rsid w:val="00003172"/>
    <w:rsid w:val="00003546"/>
    <w:rsid w:val="000035B2"/>
    <w:rsid w:val="00003B41"/>
    <w:rsid w:val="00004424"/>
    <w:rsid w:val="00004E4F"/>
    <w:rsid w:val="00005225"/>
    <w:rsid w:val="0000608A"/>
    <w:rsid w:val="000060F8"/>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997"/>
    <w:rsid w:val="00056D35"/>
    <w:rsid w:val="00056E8E"/>
    <w:rsid w:val="00056EDD"/>
    <w:rsid w:val="0005737D"/>
    <w:rsid w:val="000578FA"/>
    <w:rsid w:val="00057CCD"/>
    <w:rsid w:val="00057DED"/>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D67"/>
    <w:rsid w:val="00067DE3"/>
    <w:rsid w:val="0007005D"/>
    <w:rsid w:val="00070B7D"/>
    <w:rsid w:val="00070DC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8005D"/>
    <w:rsid w:val="000800DC"/>
    <w:rsid w:val="000808D2"/>
    <w:rsid w:val="00080CB3"/>
    <w:rsid w:val="00080CD6"/>
    <w:rsid w:val="00081275"/>
    <w:rsid w:val="00081E65"/>
    <w:rsid w:val="00082D9A"/>
    <w:rsid w:val="00083194"/>
    <w:rsid w:val="00083331"/>
    <w:rsid w:val="00083811"/>
    <w:rsid w:val="00083C45"/>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21E"/>
    <w:rsid w:val="00094B75"/>
    <w:rsid w:val="00094D01"/>
    <w:rsid w:val="00095687"/>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57C"/>
    <w:rsid w:val="000B5E5E"/>
    <w:rsid w:val="000B6619"/>
    <w:rsid w:val="000B69B8"/>
    <w:rsid w:val="000B7388"/>
    <w:rsid w:val="000B76DA"/>
    <w:rsid w:val="000B7D19"/>
    <w:rsid w:val="000B7DAD"/>
    <w:rsid w:val="000C02F0"/>
    <w:rsid w:val="000C08AB"/>
    <w:rsid w:val="000C127F"/>
    <w:rsid w:val="000C1921"/>
    <w:rsid w:val="000C1C48"/>
    <w:rsid w:val="000C1E76"/>
    <w:rsid w:val="000C4BE8"/>
    <w:rsid w:val="000C4F72"/>
    <w:rsid w:val="000C51C6"/>
    <w:rsid w:val="000C51EA"/>
    <w:rsid w:val="000C598B"/>
    <w:rsid w:val="000C5BE0"/>
    <w:rsid w:val="000C7506"/>
    <w:rsid w:val="000D050B"/>
    <w:rsid w:val="000D3027"/>
    <w:rsid w:val="000D3BE4"/>
    <w:rsid w:val="000D45C9"/>
    <w:rsid w:val="000D471A"/>
    <w:rsid w:val="000D5092"/>
    <w:rsid w:val="000D5C69"/>
    <w:rsid w:val="000D5DC6"/>
    <w:rsid w:val="000D6230"/>
    <w:rsid w:val="000D6AA9"/>
    <w:rsid w:val="000D6E60"/>
    <w:rsid w:val="000D7462"/>
    <w:rsid w:val="000D7973"/>
    <w:rsid w:val="000E03A9"/>
    <w:rsid w:val="000E0452"/>
    <w:rsid w:val="000E0751"/>
    <w:rsid w:val="000E0994"/>
    <w:rsid w:val="000E0E64"/>
    <w:rsid w:val="000E145A"/>
    <w:rsid w:val="000E19A7"/>
    <w:rsid w:val="000E1B80"/>
    <w:rsid w:val="000E20E7"/>
    <w:rsid w:val="000E2726"/>
    <w:rsid w:val="000E2B42"/>
    <w:rsid w:val="000E2DC9"/>
    <w:rsid w:val="000E3062"/>
    <w:rsid w:val="000E3321"/>
    <w:rsid w:val="000E350A"/>
    <w:rsid w:val="000E461C"/>
    <w:rsid w:val="000E497B"/>
    <w:rsid w:val="000E4B6B"/>
    <w:rsid w:val="000E5783"/>
    <w:rsid w:val="000E5D13"/>
    <w:rsid w:val="000E5EBF"/>
    <w:rsid w:val="000E608D"/>
    <w:rsid w:val="000E618A"/>
    <w:rsid w:val="000E690B"/>
    <w:rsid w:val="000E69C6"/>
    <w:rsid w:val="000E6F58"/>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3A2"/>
    <w:rsid w:val="00100E7B"/>
    <w:rsid w:val="001013C0"/>
    <w:rsid w:val="00101571"/>
    <w:rsid w:val="00102195"/>
    <w:rsid w:val="00102C01"/>
    <w:rsid w:val="0010478B"/>
    <w:rsid w:val="00104EFB"/>
    <w:rsid w:val="00105280"/>
    <w:rsid w:val="00105513"/>
    <w:rsid w:val="00105CD5"/>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DB2"/>
    <w:rsid w:val="00120F27"/>
    <w:rsid w:val="0012101B"/>
    <w:rsid w:val="001211D3"/>
    <w:rsid w:val="00121744"/>
    <w:rsid w:val="001218ED"/>
    <w:rsid w:val="00121E98"/>
    <w:rsid w:val="001222C1"/>
    <w:rsid w:val="00122591"/>
    <w:rsid w:val="00122A8D"/>
    <w:rsid w:val="00122F78"/>
    <w:rsid w:val="001235CB"/>
    <w:rsid w:val="0012453E"/>
    <w:rsid w:val="001249CF"/>
    <w:rsid w:val="0012525E"/>
    <w:rsid w:val="00125407"/>
    <w:rsid w:val="00125567"/>
    <w:rsid w:val="00125B9F"/>
    <w:rsid w:val="001264B1"/>
    <w:rsid w:val="001265AC"/>
    <w:rsid w:val="00126A2A"/>
    <w:rsid w:val="00126AA3"/>
    <w:rsid w:val="00127061"/>
    <w:rsid w:val="00130D83"/>
    <w:rsid w:val="00131FC6"/>
    <w:rsid w:val="0013214D"/>
    <w:rsid w:val="001325E9"/>
    <w:rsid w:val="00132EBF"/>
    <w:rsid w:val="00132F37"/>
    <w:rsid w:val="001330B4"/>
    <w:rsid w:val="00133A0A"/>
    <w:rsid w:val="001346E3"/>
    <w:rsid w:val="001352B6"/>
    <w:rsid w:val="001354D3"/>
    <w:rsid w:val="00135694"/>
    <w:rsid w:val="00136107"/>
    <w:rsid w:val="00136139"/>
    <w:rsid w:val="00137085"/>
    <w:rsid w:val="001378DE"/>
    <w:rsid w:val="00137A3D"/>
    <w:rsid w:val="00137C82"/>
    <w:rsid w:val="00140A62"/>
    <w:rsid w:val="00140C5A"/>
    <w:rsid w:val="001412B3"/>
    <w:rsid w:val="00141629"/>
    <w:rsid w:val="0014290C"/>
    <w:rsid w:val="001430BB"/>
    <w:rsid w:val="0014371A"/>
    <w:rsid w:val="001439CF"/>
    <w:rsid w:val="00143BB0"/>
    <w:rsid w:val="00143C56"/>
    <w:rsid w:val="001441F2"/>
    <w:rsid w:val="001442CE"/>
    <w:rsid w:val="00144477"/>
    <w:rsid w:val="00144603"/>
    <w:rsid w:val="0014497D"/>
    <w:rsid w:val="00144C0E"/>
    <w:rsid w:val="001453C5"/>
    <w:rsid w:val="001478A7"/>
    <w:rsid w:val="00147C1E"/>
    <w:rsid w:val="00147F93"/>
    <w:rsid w:val="00150143"/>
    <w:rsid w:val="001503B6"/>
    <w:rsid w:val="0015046D"/>
    <w:rsid w:val="001509D8"/>
    <w:rsid w:val="0015142D"/>
    <w:rsid w:val="001517B5"/>
    <w:rsid w:val="00151A22"/>
    <w:rsid w:val="00151C6B"/>
    <w:rsid w:val="00152426"/>
    <w:rsid w:val="001532F8"/>
    <w:rsid w:val="0015382B"/>
    <w:rsid w:val="0015416A"/>
    <w:rsid w:val="00154365"/>
    <w:rsid w:val="001543DB"/>
    <w:rsid w:val="00155751"/>
    <w:rsid w:val="00155C8A"/>
    <w:rsid w:val="00155D51"/>
    <w:rsid w:val="00156E00"/>
    <w:rsid w:val="0015749B"/>
    <w:rsid w:val="0016034B"/>
    <w:rsid w:val="00161C57"/>
    <w:rsid w:val="001623E4"/>
    <w:rsid w:val="001629DA"/>
    <w:rsid w:val="00163FF3"/>
    <w:rsid w:val="001642E3"/>
    <w:rsid w:val="001643A5"/>
    <w:rsid w:val="001643D5"/>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53FA"/>
    <w:rsid w:val="0017552B"/>
    <w:rsid w:val="001759D9"/>
    <w:rsid w:val="00175AB3"/>
    <w:rsid w:val="00175D6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C27"/>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2DA5"/>
    <w:rsid w:val="001A31AA"/>
    <w:rsid w:val="001A31D4"/>
    <w:rsid w:val="001A45C5"/>
    <w:rsid w:val="001A47EE"/>
    <w:rsid w:val="001A4905"/>
    <w:rsid w:val="001A4C19"/>
    <w:rsid w:val="001A5127"/>
    <w:rsid w:val="001A53B3"/>
    <w:rsid w:val="001A5D9F"/>
    <w:rsid w:val="001A5FC6"/>
    <w:rsid w:val="001A6D6E"/>
    <w:rsid w:val="001A7182"/>
    <w:rsid w:val="001B086B"/>
    <w:rsid w:val="001B099A"/>
    <w:rsid w:val="001B0B6E"/>
    <w:rsid w:val="001B0EEA"/>
    <w:rsid w:val="001B120B"/>
    <w:rsid w:val="001B1A8B"/>
    <w:rsid w:val="001B1B4E"/>
    <w:rsid w:val="001B1D50"/>
    <w:rsid w:val="001B2951"/>
    <w:rsid w:val="001B3EE1"/>
    <w:rsid w:val="001B50A5"/>
    <w:rsid w:val="001B5823"/>
    <w:rsid w:val="001B5E65"/>
    <w:rsid w:val="001B6746"/>
    <w:rsid w:val="001B7401"/>
    <w:rsid w:val="001B7745"/>
    <w:rsid w:val="001C0CDA"/>
    <w:rsid w:val="001C193A"/>
    <w:rsid w:val="001C28C0"/>
    <w:rsid w:val="001C3104"/>
    <w:rsid w:val="001C4B85"/>
    <w:rsid w:val="001C5179"/>
    <w:rsid w:val="001C57E6"/>
    <w:rsid w:val="001C5B8F"/>
    <w:rsid w:val="001C6638"/>
    <w:rsid w:val="001C79BE"/>
    <w:rsid w:val="001D0CE5"/>
    <w:rsid w:val="001D0D3C"/>
    <w:rsid w:val="001D0DC4"/>
    <w:rsid w:val="001D1853"/>
    <w:rsid w:val="001D3529"/>
    <w:rsid w:val="001D5057"/>
    <w:rsid w:val="001D54B0"/>
    <w:rsid w:val="001D5DEE"/>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F4D"/>
    <w:rsid w:val="001E2D80"/>
    <w:rsid w:val="001E3EC1"/>
    <w:rsid w:val="001E45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4506"/>
    <w:rsid w:val="001F479A"/>
    <w:rsid w:val="001F517C"/>
    <w:rsid w:val="001F56AD"/>
    <w:rsid w:val="001F59EF"/>
    <w:rsid w:val="001F715B"/>
    <w:rsid w:val="00201588"/>
    <w:rsid w:val="002018D3"/>
    <w:rsid w:val="00201E08"/>
    <w:rsid w:val="00201EF2"/>
    <w:rsid w:val="0020274C"/>
    <w:rsid w:val="00202ADF"/>
    <w:rsid w:val="0020359D"/>
    <w:rsid w:val="0020371B"/>
    <w:rsid w:val="00203C24"/>
    <w:rsid w:val="00203FC0"/>
    <w:rsid w:val="0020425C"/>
    <w:rsid w:val="0020474B"/>
    <w:rsid w:val="00204FAE"/>
    <w:rsid w:val="00205952"/>
    <w:rsid w:val="00205CC9"/>
    <w:rsid w:val="00205E99"/>
    <w:rsid w:val="00206DEC"/>
    <w:rsid w:val="002104DB"/>
    <w:rsid w:val="00210573"/>
    <w:rsid w:val="00210DE4"/>
    <w:rsid w:val="002111B2"/>
    <w:rsid w:val="0021192D"/>
    <w:rsid w:val="00211CAA"/>
    <w:rsid w:val="00211F74"/>
    <w:rsid w:val="00212570"/>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3FF"/>
    <w:rsid w:val="00236B44"/>
    <w:rsid w:val="002379CE"/>
    <w:rsid w:val="00237B29"/>
    <w:rsid w:val="00237CD3"/>
    <w:rsid w:val="00237F96"/>
    <w:rsid w:val="002408BE"/>
    <w:rsid w:val="00240F39"/>
    <w:rsid w:val="00241281"/>
    <w:rsid w:val="002421A4"/>
    <w:rsid w:val="002428B5"/>
    <w:rsid w:val="00242B77"/>
    <w:rsid w:val="00243013"/>
    <w:rsid w:val="0024363C"/>
    <w:rsid w:val="00243BE8"/>
    <w:rsid w:val="00245B24"/>
    <w:rsid w:val="00246B61"/>
    <w:rsid w:val="00246DCF"/>
    <w:rsid w:val="00247919"/>
    <w:rsid w:val="00247AF0"/>
    <w:rsid w:val="002500FA"/>
    <w:rsid w:val="00250218"/>
    <w:rsid w:val="00250262"/>
    <w:rsid w:val="002509D0"/>
    <w:rsid w:val="002527DB"/>
    <w:rsid w:val="00253327"/>
    <w:rsid w:val="002533CE"/>
    <w:rsid w:val="00253551"/>
    <w:rsid w:val="0025373D"/>
    <w:rsid w:val="00253864"/>
    <w:rsid w:val="0025415F"/>
    <w:rsid w:val="002542BB"/>
    <w:rsid w:val="002547EB"/>
    <w:rsid w:val="00254AEF"/>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381"/>
    <w:rsid w:val="0026529B"/>
    <w:rsid w:val="00265343"/>
    <w:rsid w:val="00266436"/>
    <w:rsid w:val="00266742"/>
    <w:rsid w:val="002667DA"/>
    <w:rsid w:val="00266B20"/>
    <w:rsid w:val="00266C4A"/>
    <w:rsid w:val="00267967"/>
    <w:rsid w:val="00270B01"/>
    <w:rsid w:val="002714DF"/>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891"/>
    <w:rsid w:val="00277997"/>
    <w:rsid w:val="00277CA2"/>
    <w:rsid w:val="00277DD6"/>
    <w:rsid w:val="00280E39"/>
    <w:rsid w:val="00280F22"/>
    <w:rsid w:val="00281795"/>
    <w:rsid w:val="00282398"/>
    <w:rsid w:val="002825A1"/>
    <w:rsid w:val="0028322C"/>
    <w:rsid w:val="002835C8"/>
    <w:rsid w:val="002835D2"/>
    <w:rsid w:val="00283B69"/>
    <w:rsid w:val="00283CE0"/>
    <w:rsid w:val="00283FE7"/>
    <w:rsid w:val="00284F70"/>
    <w:rsid w:val="00285D24"/>
    <w:rsid w:val="0028616A"/>
    <w:rsid w:val="00287178"/>
    <w:rsid w:val="002876B9"/>
    <w:rsid w:val="0028784E"/>
    <w:rsid w:val="00290927"/>
    <w:rsid w:val="00290F5B"/>
    <w:rsid w:val="0029155B"/>
    <w:rsid w:val="00291C33"/>
    <w:rsid w:val="002932DC"/>
    <w:rsid w:val="00293B1A"/>
    <w:rsid w:val="002941B3"/>
    <w:rsid w:val="002954CC"/>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EC"/>
    <w:rsid w:val="002A42F8"/>
    <w:rsid w:val="002A4D31"/>
    <w:rsid w:val="002A4EB3"/>
    <w:rsid w:val="002A5482"/>
    <w:rsid w:val="002A5B38"/>
    <w:rsid w:val="002A668B"/>
    <w:rsid w:val="002B05CE"/>
    <w:rsid w:val="002B0A1B"/>
    <w:rsid w:val="002B15A0"/>
    <w:rsid w:val="002B3BDA"/>
    <w:rsid w:val="002B4B48"/>
    <w:rsid w:val="002B5728"/>
    <w:rsid w:val="002B5B5D"/>
    <w:rsid w:val="002B607F"/>
    <w:rsid w:val="002C0629"/>
    <w:rsid w:val="002C0884"/>
    <w:rsid w:val="002C10A6"/>
    <w:rsid w:val="002C1573"/>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9B9"/>
    <w:rsid w:val="002D09B5"/>
    <w:rsid w:val="002D1257"/>
    <w:rsid w:val="002D16B0"/>
    <w:rsid w:val="002D1B35"/>
    <w:rsid w:val="002D1B4F"/>
    <w:rsid w:val="002D1BE2"/>
    <w:rsid w:val="002D3A6D"/>
    <w:rsid w:val="002D3DB0"/>
    <w:rsid w:val="002D3EAD"/>
    <w:rsid w:val="002D3F24"/>
    <w:rsid w:val="002D4269"/>
    <w:rsid w:val="002D4588"/>
    <w:rsid w:val="002D462A"/>
    <w:rsid w:val="002D46C6"/>
    <w:rsid w:val="002D5FEC"/>
    <w:rsid w:val="002D621A"/>
    <w:rsid w:val="002D64CA"/>
    <w:rsid w:val="002D6A82"/>
    <w:rsid w:val="002D797D"/>
    <w:rsid w:val="002E01CC"/>
    <w:rsid w:val="002E0919"/>
    <w:rsid w:val="002E33FF"/>
    <w:rsid w:val="002E35D6"/>
    <w:rsid w:val="002E3CAE"/>
    <w:rsid w:val="002E440B"/>
    <w:rsid w:val="002E48F8"/>
    <w:rsid w:val="002E4A00"/>
    <w:rsid w:val="002E569A"/>
    <w:rsid w:val="002E596A"/>
    <w:rsid w:val="002E5BF9"/>
    <w:rsid w:val="002E7E0D"/>
    <w:rsid w:val="002E7EFC"/>
    <w:rsid w:val="002F01F7"/>
    <w:rsid w:val="002F04C8"/>
    <w:rsid w:val="002F0628"/>
    <w:rsid w:val="002F08CE"/>
    <w:rsid w:val="002F0D78"/>
    <w:rsid w:val="002F0F0C"/>
    <w:rsid w:val="002F1056"/>
    <w:rsid w:val="002F11D7"/>
    <w:rsid w:val="002F1451"/>
    <w:rsid w:val="002F1C0E"/>
    <w:rsid w:val="002F2AF3"/>
    <w:rsid w:val="002F33B8"/>
    <w:rsid w:val="002F38BB"/>
    <w:rsid w:val="002F3E1D"/>
    <w:rsid w:val="002F4A2F"/>
    <w:rsid w:val="002F4D1D"/>
    <w:rsid w:val="002F4D5D"/>
    <w:rsid w:val="002F5AE4"/>
    <w:rsid w:val="002F5CC2"/>
    <w:rsid w:val="002F687A"/>
    <w:rsid w:val="002F6939"/>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B45"/>
    <w:rsid w:val="00310F5D"/>
    <w:rsid w:val="003110BE"/>
    <w:rsid w:val="00311897"/>
    <w:rsid w:val="00312502"/>
    <w:rsid w:val="0031288E"/>
    <w:rsid w:val="0031294F"/>
    <w:rsid w:val="00312951"/>
    <w:rsid w:val="00312B9A"/>
    <w:rsid w:val="00312F60"/>
    <w:rsid w:val="003136E0"/>
    <w:rsid w:val="0031445D"/>
    <w:rsid w:val="003149AA"/>
    <w:rsid w:val="00315700"/>
    <w:rsid w:val="003159F3"/>
    <w:rsid w:val="00315A01"/>
    <w:rsid w:val="0031601B"/>
    <w:rsid w:val="003162C4"/>
    <w:rsid w:val="00316785"/>
    <w:rsid w:val="00316F58"/>
    <w:rsid w:val="00317BC9"/>
    <w:rsid w:val="00317D15"/>
    <w:rsid w:val="00317D40"/>
    <w:rsid w:val="00320051"/>
    <w:rsid w:val="0032065D"/>
    <w:rsid w:val="0032082B"/>
    <w:rsid w:val="00320AAD"/>
    <w:rsid w:val="00320D1D"/>
    <w:rsid w:val="00320D6F"/>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27C36"/>
    <w:rsid w:val="00330749"/>
    <w:rsid w:val="0033083F"/>
    <w:rsid w:val="00331EDB"/>
    <w:rsid w:val="0033270C"/>
    <w:rsid w:val="0033291A"/>
    <w:rsid w:val="00332A60"/>
    <w:rsid w:val="00333158"/>
    <w:rsid w:val="003333D3"/>
    <w:rsid w:val="00333A4C"/>
    <w:rsid w:val="0033486B"/>
    <w:rsid w:val="003349B3"/>
    <w:rsid w:val="00334A27"/>
    <w:rsid w:val="00335626"/>
    <w:rsid w:val="00335B5C"/>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588"/>
    <w:rsid w:val="003458C5"/>
    <w:rsid w:val="00346515"/>
    <w:rsid w:val="0034756F"/>
    <w:rsid w:val="0035099A"/>
    <w:rsid w:val="003514E0"/>
    <w:rsid w:val="003519AF"/>
    <w:rsid w:val="00352314"/>
    <w:rsid w:val="003527DD"/>
    <w:rsid w:val="00352C9D"/>
    <w:rsid w:val="00352E1F"/>
    <w:rsid w:val="003531A0"/>
    <w:rsid w:val="003542FC"/>
    <w:rsid w:val="00354AC7"/>
    <w:rsid w:val="00354E97"/>
    <w:rsid w:val="00355BEF"/>
    <w:rsid w:val="00356DED"/>
    <w:rsid w:val="00356FD9"/>
    <w:rsid w:val="003577EA"/>
    <w:rsid w:val="00360017"/>
    <w:rsid w:val="00360436"/>
    <w:rsid w:val="00360F8E"/>
    <w:rsid w:val="00361092"/>
    <w:rsid w:val="00362933"/>
    <w:rsid w:val="00362BA6"/>
    <w:rsid w:val="00362E22"/>
    <w:rsid w:val="00363F46"/>
    <w:rsid w:val="003640D5"/>
    <w:rsid w:val="00364101"/>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B6C"/>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BCA"/>
    <w:rsid w:val="00380E7F"/>
    <w:rsid w:val="00380F58"/>
    <w:rsid w:val="0038152C"/>
    <w:rsid w:val="003815AB"/>
    <w:rsid w:val="003815EA"/>
    <w:rsid w:val="00381723"/>
    <w:rsid w:val="00382775"/>
    <w:rsid w:val="003829BC"/>
    <w:rsid w:val="00382E59"/>
    <w:rsid w:val="00383AA7"/>
    <w:rsid w:val="00383EEC"/>
    <w:rsid w:val="00383F75"/>
    <w:rsid w:val="00383FFC"/>
    <w:rsid w:val="003840CE"/>
    <w:rsid w:val="003842C3"/>
    <w:rsid w:val="00384E8C"/>
    <w:rsid w:val="00385016"/>
    <w:rsid w:val="00385272"/>
    <w:rsid w:val="0038544D"/>
    <w:rsid w:val="0038589D"/>
    <w:rsid w:val="003861E5"/>
    <w:rsid w:val="003868FB"/>
    <w:rsid w:val="00386D0C"/>
    <w:rsid w:val="0038760E"/>
    <w:rsid w:val="003908BB"/>
    <w:rsid w:val="00391B4D"/>
    <w:rsid w:val="00391EC8"/>
    <w:rsid w:val="00392524"/>
    <w:rsid w:val="0039393F"/>
    <w:rsid w:val="00394928"/>
    <w:rsid w:val="00394C7B"/>
    <w:rsid w:val="00394CE7"/>
    <w:rsid w:val="00396F74"/>
    <w:rsid w:val="00397052"/>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7249"/>
    <w:rsid w:val="003A7912"/>
    <w:rsid w:val="003B036E"/>
    <w:rsid w:val="003B0971"/>
    <w:rsid w:val="003B0A14"/>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9AF"/>
    <w:rsid w:val="003E112F"/>
    <w:rsid w:val="003E2030"/>
    <w:rsid w:val="003E2697"/>
    <w:rsid w:val="003E3112"/>
    <w:rsid w:val="003E3916"/>
    <w:rsid w:val="003E396B"/>
    <w:rsid w:val="003E398E"/>
    <w:rsid w:val="003E3D82"/>
    <w:rsid w:val="003E3E0E"/>
    <w:rsid w:val="003E3FA1"/>
    <w:rsid w:val="003E4DD4"/>
    <w:rsid w:val="003E535A"/>
    <w:rsid w:val="003E56D8"/>
    <w:rsid w:val="003E591F"/>
    <w:rsid w:val="003E5A06"/>
    <w:rsid w:val="003E6F84"/>
    <w:rsid w:val="003E7AD5"/>
    <w:rsid w:val="003F0194"/>
    <w:rsid w:val="003F0522"/>
    <w:rsid w:val="003F0596"/>
    <w:rsid w:val="003F072A"/>
    <w:rsid w:val="003F17BA"/>
    <w:rsid w:val="003F1DC4"/>
    <w:rsid w:val="003F3D76"/>
    <w:rsid w:val="003F4005"/>
    <w:rsid w:val="003F4307"/>
    <w:rsid w:val="003F436C"/>
    <w:rsid w:val="003F44B5"/>
    <w:rsid w:val="003F46D1"/>
    <w:rsid w:val="003F566F"/>
    <w:rsid w:val="003F5B5D"/>
    <w:rsid w:val="003F5E45"/>
    <w:rsid w:val="003F6FBE"/>
    <w:rsid w:val="003F727B"/>
    <w:rsid w:val="003F77E2"/>
    <w:rsid w:val="004001C9"/>
    <w:rsid w:val="00400AD4"/>
    <w:rsid w:val="00400AE1"/>
    <w:rsid w:val="00401245"/>
    <w:rsid w:val="004013F3"/>
    <w:rsid w:val="00401418"/>
    <w:rsid w:val="004022CB"/>
    <w:rsid w:val="004023F2"/>
    <w:rsid w:val="004036A3"/>
    <w:rsid w:val="00404DD6"/>
    <w:rsid w:val="00405421"/>
    <w:rsid w:val="004056DE"/>
    <w:rsid w:val="00406096"/>
    <w:rsid w:val="00406132"/>
    <w:rsid w:val="004073E7"/>
    <w:rsid w:val="00407B4B"/>
    <w:rsid w:val="00407BAA"/>
    <w:rsid w:val="00407D5E"/>
    <w:rsid w:val="00410167"/>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558F"/>
    <w:rsid w:val="0043632F"/>
    <w:rsid w:val="0043648C"/>
    <w:rsid w:val="00437054"/>
    <w:rsid w:val="00437403"/>
    <w:rsid w:val="004405DB"/>
    <w:rsid w:val="00440AC3"/>
    <w:rsid w:val="00440D73"/>
    <w:rsid w:val="00440D7A"/>
    <w:rsid w:val="00440EA2"/>
    <w:rsid w:val="00441909"/>
    <w:rsid w:val="00441AC0"/>
    <w:rsid w:val="00442549"/>
    <w:rsid w:val="0044460A"/>
    <w:rsid w:val="00444F50"/>
    <w:rsid w:val="004453BD"/>
    <w:rsid w:val="00446921"/>
    <w:rsid w:val="004505D5"/>
    <w:rsid w:val="004508F4"/>
    <w:rsid w:val="0045163F"/>
    <w:rsid w:val="0045242A"/>
    <w:rsid w:val="00452702"/>
    <w:rsid w:val="004530B2"/>
    <w:rsid w:val="00454645"/>
    <w:rsid w:val="0045480D"/>
    <w:rsid w:val="00454FEA"/>
    <w:rsid w:val="004559A0"/>
    <w:rsid w:val="004564B4"/>
    <w:rsid w:val="004570AC"/>
    <w:rsid w:val="00457CEC"/>
    <w:rsid w:val="0046033A"/>
    <w:rsid w:val="0046122B"/>
    <w:rsid w:val="00461410"/>
    <w:rsid w:val="004621F8"/>
    <w:rsid w:val="00462401"/>
    <w:rsid w:val="0046266B"/>
    <w:rsid w:val="0046270D"/>
    <w:rsid w:val="004631B2"/>
    <w:rsid w:val="004638CB"/>
    <w:rsid w:val="00463D7D"/>
    <w:rsid w:val="00463EFD"/>
    <w:rsid w:val="00464E07"/>
    <w:rsid w:val="00465150"/>
    <w:rsid w:val="0046674D"/>
    <w:rsid w:val="00466BFA"/>
    <w:rsid w:val="00466C13"/>
    <w:rsid w:val="0046704B"/>
    <w:rsid w:val="00467261"/>
    <w:rsid w:val="00467696"/>
    <w:rsid w:val="004679DE"/>
    <w:rsid w:val="00467F04"/>
    <w:rsid w:val="004713B3"/>
    <w:rsid w:val="004713C1"/>
    <w:rsid w:val="004716C4"/>
    <w:rsid w:val="00471C21"/>
    <w:rsid w:val="00473228"/>
    <w:rsid w:val="00473BEF"/>
    <w:rsid w:val="00473C7C"/>
    <w:rsid w:val="00474181"/>
    <w:rsid w:val="00474920"/>
    <w:rsid w:val="00474C95"/>
    <w:rsid w:val="00474F08"/>
    <w:rsid w:val="0047511F"/>
    <w:rsid w:val="00475291"/>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9AA"/>
    <w:rsid w:val="004831E3"/>
    <w:rsid w:val="004848B2"/>
    <w:rsid w:val="00484B1D"/>
    <w:rsid w:val="00485B8B"/>
    <w:rsid w:val="00486D60"/>
    <w:rsid w:val="004872F6"/>
    <w:rsid w:val="00487E36"/>
    <w:rsid w:val="00487E60"/>
    <w:rsid w:val="00490442"/>
    <w:rsid w:val="0049091E"/>
    <w:rsid w:val="00490A92"/>
    <w:rsid w:val="00490D56"/>
    <w:rsid w:val="00490D58"/>
    <w:rsid w:val="00491616"/>
    <w:rsid w:val="0049209C"/>
    <w:rsid w:val="00492294"/>
    <w:rsid w:val="0049246F"/>
    <w:rsid w:val="00492730"/>
    <w:rsid w:val="00492B85"/>
    <w:rsid w:val="00492C25"/>
    <w:rsid w:val="00494080"/>
    <w:rsid w:val="00494305"/>
    <w:rsid w:val="00494603"/>
    <w:rsid w:val="00494761"/>
    <w:rsid w:val="004959E1"/>
    <w:rsid w:val="004970F5"/>
    <w:rsid w:val="0049727C"/>
    <w:rsid w:val="00497BE3"/>
    <w:rsid w:val="004A039E"/>
    <w:rsid w:val="004A0E95"/>
    <w:rsid w:val="004A126D"/>
    <w:rsid w:val="004A37FD"/>
    <w:rsid w:val="004A49BE"/>
    <w:rsid w:val="004A4B1A"/>
    <w:rsid w:val="004A4CC8"/>
    <w:rsid w:val="004A5211"/>
    <w:rsid w:val="004A53E3"/>
    <w:rsid w:val="004A5678"/>
    <w:rsid w:val="004A5DDD"/>
    <w:rsid w:val="004A6DF1"/>
    <w:rsid w:val="004A6E1C"/>
    <w:rsid w:val="004B01E1"/>
    <w:rsid w:val="004B0E42"/>
    <w:rsid w:val="004B1375"/>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5887"/>
    <w:rsid w:val="004C60BB"/>
    <w:rsid w:val="004C6266"/>
    <w:rsid w:val="004C74E9"/>
    <w:rsid w:val="004C7F1F"/>
    <w:rsid w:val="004C7F5B"/>
    <w:rsid w:val="004D09CC"/>
    <w:rsid w:val="004D13FE"/>
    <w:rsid w:val="004D1B24"/>
    <w:rsid w:val="004D1B6D"/>
    <w:rsid w:val="004D3652"/>
    <w:rsid w:val="004D4B1A"/>
    <w:rsid w:val="004D4D0C"/>
    <w:rsid w:val="004D4ED2"/>
    <w:rsid w:val="004D5613"/>
    <w:rsid w:val="004D569C"/>
    <w:rsid w:val="004D5861"/>
    <w:rsid w:val="004D63AF"/>
    <w:rsid w:val="004D7807"/>
    <w:rsid w:val="004D79E0"/>
    <w:rsid w:val="004E0875"/>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1062"/>
    <w:rsid w:val="004F1A26"/>
    <w:rsid w:val="004F217D"/>
    <w:rsid w:val="004F24DD"/>
    <w:rsid w:val="004F3225"/>
    <w:rsid w:val="004F3A20"/>
    <w:rsid w:val="004F4E7F"/>
    <w:rsid w:val="004F5A32"/>
    <w:rsid w:val="004F60B1"/>
    <w:rsid w:val="004F6F6D"/>
    <w:rsid w:val="005006F3"/>
    <w:rsid w:val="0050078D"/>
    <w:rsid w:val="00501587"/>
    <w:rsid w:val="0050246B"/>
    <w:rsid w:val="005027CE"/>
    <w:rsid w:val="00502EC6"/>
    <w:rsid w:val="0050327B"/>
    <w:rsid w:val="005034C6"/>
    <w:rsid w:val="005050DC"/>
    <w:rsid w:val="00505BFE"/>
    <w:rsid w:val="005063B3"/>
    <w:rsid w:val="00506D3F"/>
    <w:rsid w:val="00507AA3"/>
    <w:rsid w:val="00507ED3"/>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0C98"/>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50E0"/>
    <w:rsid w:val="00545314"/>
    <w:rsid w:val="005458D3"/>
    <w:rsid w:val="00545E04"/>
    <w:rsid w:val="00546324"/>
    <w:rsid w:val="005464A2"/>
    <w:rsid w:val="00547009"/>
    <w:rsid w:val="005479B9"/>
    <w:rsid w:val="0055063D"/>
    <w:rsid w:val="00552279"/>
    <w:rsid w:val="00552F43"/>
    <w:rsid w:val="005532A8"/>
    <w:rsid w:val="005532B9"/>
    <w:rsid w:val="00553567"/>
    <w:rsid w:val="005535D6"/>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BD"/>
    <w:rsid w:val="00562446"/>
    <w:rsid w:val="005631E1"/>
    <w:rsid w:val="0056322F"/>
    <w:rsid w:val="005636A6"/>
    <w:rsid w:val="005639DB"/>
    <w:rsid w:val="00564D09"/>
    <w:rsid w:val="005661CA"/>
    <w:rsid w:val="00566DDC"/>
    <w:rsid w:val="0056761B"/>
    <w:rsid w:val="00567828"/>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418"/>
    <w:rsid w:val="005836E8"/>
    <w:rsid w:val="005837DE"/>
    <w:rsid w:val="005839E2"/>
    <w:rsid w:val="00583CEF"/>
    <w:rsid w:val="00584799"/>
    <w:rsid w:val="00585490"/>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6691"/>
    <w:rsid w:val="00597527"/>
    <w:rsid w:val="005A14E3"/>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D44"/>
    <w:rsid w:val="005B44FA"/>
    <w:rsid w:val="005B5067"/>
    <w:rsid w:val="005B5328"/>
    <w:rsid w:val="005B5DB7"/>
    <w:rsid w:val="005B6285"/>
    <w:rsid w:val="005B718D"/>
    <w:rsid w:val="005B7538"/>
    <w:rsid w:val="005C0A57"/>
    <w:rsid w:val="005C0C36"/>
    <w:rsid w:val="005C0C42"/>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FA7"/>
    <w:rsid w:val="005D326E"/>
    <w:rsid w:val="005D3A5E"/>
    <w:rsid w:val="005D3D5C"/>
    <w:rsid w:val="005D3F08"/>
    <w:rsid w:val="005D41F4"/>
    <w:rsid w:val="005D4297"/>
    <w:rsid w:val="005D4625"/>
    <w:rsid w:val="005D463B"/>
    <w:rsid w:val="005D4A3C"/>
    <w:rsid w:val="005D4D62"/>
    <w:rsid w:val="005D540D"/>
    <w:rsid w:val="005D5900"/>
    <w:rsid w:val="005D595E"/>
    <w:rsid w:val="005D64E5"/>
    <w:rsid w:val="005D6510"/>
    <w:rsid w:val="005D6DB4"/>
    <w:rsid w:val="005D6ECE"/>
    <w:rsid w:val="005D7D48"/>
    <w:rsid w:val="005E089C"/>
    <w:rsid w:val="005E1828"/>
    <w:rsid w:val="005E1E9C"/>
    <w:rsid w:val="005E1FEF"/>
    <w:rsid w:val="005E217E"/>
    <w:rsid w:val="005E2C2C"/>
    <w:rsid w:val="005E345A"/>
    <w:rsid w:val="005E4261"/>
    <w:rsid w:val="005E477E"/>
    <w:rsid w:val="005E480F"/>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421B"/>
    <w:rsid w:val="005F45B4"/>
    <w:rsid w:val="005F4753"/>
    <w:rsid w:val="005F4827"/>
    <w:rsid w:val="005F5183"/>
    <w:rsid w:val="005F5C81"/>
    <w:rsid w:val="005F5D6E"/>
    <w:rsid w:val="005F5D7F"/>
    <w:rsid w:val="005F5DE2"/>
    <w:rsid w:val="005F6885"/>
    <w:rsid w:val="005F691E"/>
    <w:rsid w:val="005F74B5"/>
    <w:rsid w:val="006004E0"/>
    <w:rsid w:val="00600519"/>
    <w:rsid w:val="0060053D"/>
    <w:rsid w:val="0060068A"/>
    <w:rsid w:val="00600D48"/>
    <w:rsid w:val="00601619"/>
    <w:rsid w:val="00601C54"/>
    <w:rsid w:val="00601CD9"/>
    <w:rsid w:val="006022C9"/>
    <w:rsid w:val="006030BD"/>
    <w:rsid w:val="00603526"/>
    <w:rsid w:val="006038D1"/>
    <w:rsid w:val="00604524"/>
    <w:rsid w:val="0060466B"/>
    <w:rsid w:val="00604DFC"/>
    <w:rsid w:val="0060548F"/>
    <w:rsid w:val="006057F5"/>
    <w:rsid w:val="00605BB2"/>
    <w:rsid w:val="00605D1A"/>
    <w:rsid w:val="00605FE9"/>
    <w:rsid w:val="0060691C"/>
    <w:rsid w:val="0060699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4FC"/>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B5"/>
    <w:rsid w:val="00646584"/>
    <w:rsid w:val="00646D9B"/>
    <w:rsid w:val="00646F3D"/>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539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1274"/>
    <w:rsid w:val="0067130D"/>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C66"/>
    <w:rsid w:val="00697BEB"/>
    <w:rsid w:val="00697C73"/>
    <w:rsid w:val="006A05A5"/>
    <w:rsid w:val="006A0CBB"/>
    <w:rsid w:val="006A1726"/>
    <w:rsid w:val="006A2C54"/>
    <w:rsid w:val="006A3156"/>
    <w:rsid w:val="006A48AC"/>
    <w:rsid w:val="006A4A7F"/>
    <w:rsid w:val="006A4B87"/>
    <w:rsid w:val="006A5575"/>
    <w:rsid w:val="006A6E83"/>
    <w:rsid w:val="006A7E35"/>
    <w:rsid w:val="006A7F66"/>
    <w:rsid w:val="006A7F70"/>
    <w:rsid w:val="006B0442"/>
    <w:rsid w:val="006B04EF"/>
    <w:rsid w:val="006B0964"/>
    <w:rsid w:val="006B1ABC"/>
    <w:rsid w:val="006B23F5"/>
    <w:rsid w:val="006B29D5"/>
    <w:rsid w:val="006B2AF3"/>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516E"/>
    <w:rsid w:val="006D53B5"/>
    <w:rsid w:val="006D669F"/>
    <w:rsid w:val="006D6F89"/>
    <w:rsid w:val="006D7810"/>
    <w:rsid w:val="006D7B1A"/>
    <w:rsid w:val="006E064C"/>
    <w:rsid w:val="006E0E97"/>
    <w:rsid w:val="006E1452"/>
    <w:rsid w:val="006E16E6"/>
    <w:rsid w:val="006E1ECC"/>
    <w:rsid w:val="006E2086"/>
    <w:rsid w:val="006E2D78"/>
    <w:rsid w:val="006E390D"/>
    <w:rsid w:val="006E3FFF"/>
    <w:rsid w:val="006E41D3"/>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700960"/>
    <w:rsid w:val="00700AB6"/>
    <w:rsid w:val="00701B60"/>
    <w:rsid w:val="00701BF4"/>
    <w:rsid w:val="00701D30"/>
    <w:rsid w:val="00702525"/>
    <w:rsid w:val="00702C53"/>
    <w:rsid w:val="00704106"/>
    <w:rsid w:val="00704A83"/>
    <w:rsid w:val="007050EC"/>
    <w:rsid w:val="007052A2"/>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5116"/>
    <w:rsid w:val="007251C3"/>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7F3"/>
    <w:rsid w:val="007358EB"/>
    <w:rsid w:val="00735E8B"/>
    <w:rsid w:val="007362E8"/>
    <w:rsid w:val="00736C6F"/>
    <w:rsid w:val="00736D1C"/>
    <w:rsid w:val="007370EE"/>
    <w:rsid w:val="007402F1"/>
    <w:rsid w:val="00740AD9"/>
    <w:rsid w:val="0074107A"/>
    <w:rsid w:val="007416D2"/>
    <w:rsid w:val="00741C0B"/>
    <w:rsid w:val="0074274A"/>
    <w:rsid w:val="00743D37"/>
    <w:rsid w:val="0074402B"/>
    <w:rsid w:val="00744C1F"/>
    <w:rsid w:val="007456A3"/>
    <w:rsid w:val="00745705"/>
    <w:rsid w:val="007465BA"/>
    <w:rsid w:val="007504E2"/>
    <w:rsid w:val="00751650"/>
    <w:rsid w:val="00751D8B"/>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F9F"/>
    <w:rsid w:val="0077310F"/>
    <w:rsid w:val="0077317B"/>
    <w:rsid w:val="00773373"/>
    <w:rsid w:val="00773A5A"/>
    <w:rsid w:val="00773F92"/>
    <w:rsid w:val="007741C0"/>
    <w:rsid w:val="00774BE4"/>
    <w:rsid w:val="00774D03"/>
    <w:rsid w:val="00775200"/>
    <w:rsid w:val="00775CBF"/>
    <w:rsid w:val="007768AA"/>
    <w:rsid w:val="00776DC6"/>
    <w:rsid w:val="00777681"/>
    <w:rsid w:val="00777880"/>
    <w:rsid w:val="00780A46"/>
    <w:rsid w:val="00781085"/>
    <w:rsid w:val="007815D3"/>
    <w:rsid w:val="0078209F"/>
    <w:rsid w:val="00782390"/>
    <w:rsid w:val="0078387B"/>
    <w:rsid w:val="00784C00"/>
    <w:rsid w:val="00784C37"/>
    <w:rsid w:val="00784C82"/>
    <w:rsid w:val="00784D10"/>
    <w:rsid w:val="0078528E"/>
    <w:rsid w:val="00785EA1"/>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40E6"/>
    <w:rsid w:val="00795115"/>
    <w:rsid w:val="00795E20"/>
    <w:rsid w:val="00795E8B"/>
    <w:rsid w:val="0079602E"/>
    <w:rsid w:val="007964C8"/>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877"/>
    <w:rsid w:val="007B0886"/>
    <w:rsid w:val="007B09BC"/>
    <w:rsid w:val="007B103D"/>
    <w:rsid w:val="007B20D1"/>
    <w:rsid w:val="007B2D31"/>
    <w:rsid w:val="007B2E0F"/>
    <w:rsid w:val="007B2F95"/>
    <w:rsid w:val="007B3245"/>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3DB"/>
    <w:rsid w:val="007C37EC"/>
    <w:rsid w:val="007C45B7"/>
    <w:rsid w:val="007C4944"/>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438A"/>
    <w:rsid w:val="007D46A9"/>
    <w:rsid w:val="007D4C6D"/>
    <w:rsid w:val="007D5A11"/>
    <w:rsid w:val="007D5A49"/>
    <w:rsid w:val="007D627E"/>
    <w:rsid w:val="007D6C34"/>
    <w:rsid w:val="007D722C"/>
    <w:rsid w:val="007D7386"/>
    <w:rsid w:val="007D73BA"/>
    <w:rsid w:val="007D786A"/>
    <w:rsid w:val="007D7F1F"/>
    <w:rsid w:val="007E0190"/>
    <w:rsid w:val="007E04DF"/>
    <w:rsid w:val="007E14DC"/>
    <w:rsid w:val="007E15A9"/>
    <w:rsid w:val="007E2417"/>
    <w:rsid w:val="007E2565"/>
    <w:rsid w:val="007E260D"/>
    <w:rsid w:val="007E32C7"/>
    <w:rsid w:val="007E425E"/>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E5E"/>
    <w:rsid w:val="007F6325"/>
    <w:rsid w:val="007F69BA"/>
    <w:rsid w:val="008006D6"/>
    <w:rsid w:val="008007CD"/>
    <w:rsid w:val="00801062"/>
    <w:rsid w:val="00801150"/>
    <w:rsid w:val="00801318"/>
    <w:rsid w:val="00801BDC"/>
    <w:rsid w:val="00801CE9"/>
    <w:rsid w:val="008027B7"/>
    <w:rsid w:val="00802FFF"/>
    <w:rsid w:val="008036D4"/>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5484"/>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41D1"/>
    <w:rsid w:val="00824315"/>
    <w:rsid w:val="008246DB"/>
    <w:rsid w:val="00824CD2"/>
    <w:rsid w:val="00825525"/>
    <w:rsid w:val="008262C7"/>
    <w:rsid w:val="0082661E"/>
    <w:rsid w:val="00826695"/>
    <w:rsid w:val="00826ACC"/>
    <w:rsid w:val="00826C52"/>
    <w:rsid w:val="00826DEC"/>
    <w:rsid w:val="0082701E"/>
    <w:rsid w:val="008271F1"/>
    <w:rsid w:val="0082788D"/>
    <w:rsid w:val="00827E61"/>
    <w:rsid w:val="008303F1"/>
    <w:rsid w:val="00830604"/>
    <w:rsid w:val="00830735"/>
    <w:rsid w:val="0083081F"/>
    <w:rsid w:val="00830BB1"/>
    <w:rsid w:val="00830DFB"/>
    <w:rsid w:val="008313D6"/>
    <w:rsid w:val="0083192F"/>
    <w:rsid w:val="00831F7B"/>
    <w:rsid w:val="0083398C"/>
    <w:rsid w:val="008350AC"/>
    <w:rsid w:val="008355F5"/>
    <w:rsid w:val="00835638"/>
    <w:rsid w:val="0083572B"/>
    <w:rsid w:val="00835C87"/>
    <w:rsid w:val="0083799A"/>
    <w:rsid w:val="00837B23"/>
    <w:rsid w:val="00837B89"/>
    <w:rsid w:val="00837C84"/>
    <w:rsid w:val="00840258"/>
    <w:rsid w:val="00840520"/>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A2A"/>
    <w:rsid w:val="0085424E"/>
    <w:rsid w:val="008544B2"/>
    <w:rsid w:val="0085452B"/>
    <w:rsid w:val="008549A0"/>
    <w:rsid w:val="00854C9E"/>
    <w:rsid w:val="008555D4"/>
    <w:rsid w:val="0085570D"/>
    <w:rsid w:val="008558CB"/>
    <w:rsid w:val="0085625A"/>
    <w:rsid w:val="008570F5"/>
    <w:rsid w:val="00857127"/>
    <w:rsid w:val="0085733A"/>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D99"/>
    <w:rsid w:val="00866398"/>
    <w:rsid w:val="00866569"/>
    <w:rsid w:val="00866672"/>
    <w:rsid w:val="00867271"/>
    <w:rsid w:val="0087024B"/>
    <w:rsid w:val="00870886"/>
    <w:rsid w:val="00870E2C"/>
    <w:rsid w:val="0087111E"/>
    <w:rsid w:val="00871403"/>
    <w:rsid w:val="00871656"/>
    <w:rsid w:val="00871A49"/>
    <w:rsid w:val="0087302B"/>
    <w:rsid w:val="00873298"/>
    <w:rsid w:val="00873941"/>
    <w:rsid w:val="00873959"/>
    <w:rsid w:val="00873A72"/>
    <w:rsid w:val="00874264"/>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1E4"/>
    <w:rsid w:val="0089051C"/>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CEF"/>
    <w:rsid w:val="00897EE1"/>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D0864"/>
    <w:rsid w:val="008D17B4"/>
    <w:rsid w:val="008D1E56"/>
    <w:rsid w:val="008D2A0D"/>
    <w:rsid w:val="008D3053"/>
    <w:rsid w:val="008D3DD6"/>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4B6F"/>
    <w:rsid w:val="008E521C"/>
    <w:rsid w:val="008E56BA"/>
    <w:rsid w:val="008E5A03"/>
    <w:rsid w:val="008E5B35"/>
    <w:rsid w:val="008E6A62"/>
    <w:rsid w:val="008E6D08"/>
    <w:rsid w:val="008E74E5"/>
    <w:rsid w:val="008E7784"/>
    <w:rsid w:val="008E784C"/>
    <w:rsid w:val="008F0377"/>
    <w:rsid w:val="008F05DA"/>
    <w:rsid w:val="008F0E6B"/>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6124"/>
    <w:rsid w:val="008F64B4"/>
    <w:rsid w:val="008F68EC"/>
    <w:rsid w:val="008F6D79"/>
    <w:rsid w:val="008F785A"/>
    <w:rsid w:val="0090067C"/>
    <w:rsid w:val="00901624"/>
    <w:rsid w:val="00902212"/>
    <w:rsid w:val="009024F8"/>
    <w:rsid w:val="009029A3"/>
    <w:rsid w:val="00902A9F"/>
    <w:rsid w:val="00902F89"/>
    <w:rsid w:val="0090342C"/>
    <w:rsid w:val="00903CBE"/>
    <w:rsid w:val="00903D71"/>
    <w:rsid w:val="00904A0E"/>
    <w:rsid w:val="00904CE4"/>
    <w:rsid w:val="00905DDB"/>
    <w:rsid w:val="0090612D"/>
    <w:rsid w:val="00906506"/>
    <w:rsid w:val="00906BFC"/>
    <w:rsid w:val="00906D29"/>
    <w:rsid w:val="0090736B"/>
    <w:rsid w:val="00907B79"/>
    <w:rsid w:val="00910C6D"/>
    <w:rsid w:val="00911055"/>
    <w:rsid w:val="00911421"/>
    <w:rsid w:val="00911559"/>
    <w:rsid w:val="00911CD6"/>
    <w:rsid w:val="00911E0D"/>
    <w:rsid w:val="00912807"/>
    <w:rsid w:val="00912DD1"/>
    <w:rsid w:val="009131EE"/>
    <w:rsid w:val="00913B04"/>
    <w:rsid w:val="00913BDD"/>
    <w:rsid w:val="00913D4D"/>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308B0"/>
    <w:rsid w:val="00931141"/>
    <w:rsid w:val="009312F2"/>
    <w:rsid w:val="00931573"/>
    <w:rsid w:val="00931A76"/>
    <w:rsid w:val="00931E76"/>
    <w:rsid w:val="00931FC0"/>
    <w:rsid w:val="00932001"/>
    <w:rsid w:val="00932D35"/>
    <w:rsid w:val="009332BE"/>
    <w:rsid w:val="00933A0E"/>
    <w:rsid w:val="00933EA7"/>
    <w:rsid w:val="009341B7"/>
    <w:rsid w:val="009364AC"/>
    <w:rsid w:val="009366FE"/>
    <w:rsid w:val="00936A4E"/>
    <w:rsid w:val="0093705D"/>
    <w:rsid w:val="00937107"/>
    <w:rsid w:val="009375E8"/>
    <w:rsid w:val="00937797"/>
    <w:rsid w:val="009400FD"/>
    <w:rsid w:val="0094098C"/>
    <w:rsid w:val="00942CB5"/>
    <w:rsid w:val="009430D3"/>
    <w:rsid w:val="00943719"/>
    <w:rsid w:val="00943D8F"/>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981"/>
    <w:rsid w:val="0096695B"/>
    <w:rsid w:val="00967295"/>
    <w:rsid w:val="009673B5"/>
    <w:rsid w:val="00967702"/>
    <w:rsid w:val="009706B5"/>
    <w:rsid w:val="00970A7C"/>
    <w:rsid w:val="00970DCD"/>
    <w:rsid w:val="009711DA"/>
    <w:rsid w:val="00971527"/>
    <w:rsid w:val="009715AD"/>
    <w:rsid w:val="0097246A"/>
    <w:rsid w:val="0097255A"/>
    <w:rsid w:val="00972598"/>
    <w:rsid w:val="00973033"/>
    <w:rsid w:val="009737DD"/>
    <w:rsid w:val="0097380E"/>
    <w:rsid w:val="009740BE"/>
    <w:rsid w:val="00974C83"/>
    <w:rsid w:val="00974D45"/>
    <w:rsid w:val="00975937"/>
    <w:rsid w:val="009768AE"/>
    <w:rsid w:val="00976B6A"/>
    <w:rsid w:val="009771E3"/>
    <w:rsid w:val="00980459"/>
    <w:rsid w:val="00980625"/>
    <w:rsid w:val="009816EF"/>
    <w:rsid w:val="00982C1A"/>
    <w:rsid w:val="0098358F"/>
    <w:rsid w:val="00983C0E"/>
    <w:rsid w:val="00983F05"/>
    <w:rsid w:val="00983F47"/>
    <w:rsid w:val="009849C3"/>
    <w:rsid w:val="009851D9"/>
    <w:rsid w:val="00985797"/>
    <w:rsid w:val="00985AAF"/>
    <w:rsid w:val="00986177"/>
    <w:rsid w:val="00986743"/>
    <w:rsid w:val="009868EA"/>
    <w:rsid w:val="009871D6"/>
    <w:rsid w:val="0098725E"/>
    <w:rsid w:val="009904B1"/>
    <w:rsid w:val="00991D3F"/>
    <w:rsid w:val="0099263F"/>
    <w:rsid w:val="00993A7E"/>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43E9"/>
    <w:rsid w:val="009A5000"/>
    <w:rsid w:val="009A7384"/>
    <w:rsid w:val="009A7955"/>
    <w:rsid w:val="009B0FF4"/>
    <w:rsid w:val="009B26C3"/>
    <w:rsid w:val="009B2DCA"/>
    <w:rsid w:val="009B35FB"/>
    <w:rsid w:val="009B37D5"/>
    <w:rsid w:val="009B38D6"/>
    <w:rsid w:val="009B3FCD"/>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699"/>
    <w:rsid w:val="009C37E6"/>
    <w:rsid w:val="009C42E6"/>
    <w:rsid w:val="009C523D"/>
    <w:rsid w:val="009C6971"/>
    <w:rsid w:val="009C6D80"/>
    <w:rsid w:val="009C734E"/>
    <w:rsid w:val="009C7593"/>
    <w:rsid w:val="009C7678"/>
    <w:rsid w:val="009C7860"/>
    <w:rsid w:val="009D0ED7"/>
    <w:rsid w:val="009D10E4"/>
    <w:rsid w:val="009D1827"/>
    <w:rsid w:val="009D2190"/>
    <w:rsid w:val="009D2317"/>
    <w:rsid w:val="009D281D"/>
    <w:rsid w:val="009D3EDB"/>
    <w:rsid w:val="009D4A7E"/>
    <w:rsid w:val="009D4B96"/>
    <w:rsid w:val="009D4D61"/>
    <w:rsid w:val="009D57B5"/>
    <w:rsid w:val="009D6538"/>
    <w:rsid w:val="009D7356"/>
    <w:rsid w:val="009D7B43"/>
    <w:rsid w:val="009D7C18"/>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25D0"/>
    <w:rsid w:val="009F2857"/>
    <w:rsid w:val="009F4049"/>
    <w:rsid w:val="009F5925"/>
    <w:rsid w:val="009F68A4"/>
    <w:rsid w:val="009F737C"/>
    <w:rsid w:val="00A00081"/>
    <w:rsid w:val="00A008A7"/>
    <w:rsid w:val="00A009EB"/>
    <w:rsid w:val="00A02D38"/>
    <w:rsid w:val="00A03E7F"/>
    <w:rsid w:val="00A03F87"/>
    <w:rsid w:val="00A04834"/>
    <w:rsid w:val="00A04F76"/>
    <w:rsid w:val="00A0501E"/>
    <w:rsid w:val="00A0571C"/>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F09"/>
    <w:rsid w:val="00A2370D"/>
    <w:rsid w:val="00A23789"/>
    <w:rsid w:val="00A23F5F"/>
    <w:rsid w:val="00A23FBF"/>
    <w:rsid w:val="00A2507A"/>
    <w:rsid w:val="00A251D4"/>
    <w:rsid w:val="00A265AA"/>
    <w:rsid w:val="00A2687D"/>
    <w:rsid w:val="00A26987"/>
    <w:rsid w:val="00A26E14"/>
    <w:rsid w:val="00A270AA"/>
    <w:rsid w:val="00A27D2D"/>
    <w:rsid w:val="00A3259F"/>
    <w:rsid w:val="00A32B61"/>
    <w:rsid w:val="00A32BD5"/>
    <w:rsid w:val="00A32DC8"/>
    <w:rsid w:val="00A343EE"/>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3CBF"/>
    <w:rsid w:val="00A447D8"/>
    <w:rsid w:val="00A4521E"/>
    <w:rsid w:val="00A46366"/>
    <w:rsid w:val="00A46724"/>
    <w:rsid w:val="00A46EC5"/>
    <w:rsid w:val="00A46FC2"/>
    <w:rsid w:val="00A47F18"/>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92"/>
    <w:rsid w:val="00A55AF0"/>
    <w:rsid w:val="00A55EAD"/>
    <w:rsid w:val="00A569CF"/>
    <w:rsid w:val="00A573E4"/>
    <w:rsid w:val="00A60132"/>
    <w:rsid w:val="00A60382"/>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6879"/>
    <w:rsid w:val="00A66C33"/>
    <w:rsid w:val="00A6710B"/>
    <w:rsid w:val="00A672A2"/>
    <w:rsid w:val="00A672F0"/>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69C"/>
    <w:rsid w:val="00A80E9B"/>
    <w:rsid w:val="00A81688"/>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5101"/>
    <w:rsid w:val="00A954CB"/>
    <w:rsid w:val="00A95662"/>
    <w:rsid w:val="00A95906"/>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423B"/>
    <w:rsid w:val="00AA48C6"/>
    <w:rsid w:val="00AA502D"/>
    <w:rsid w:val="00AA5273"/>
    <w:rsid w:val="00AA6419"/>
    <w:rsid w:val="00AA67CB"/>
    <w:rsid w:val="00AA68B6"/>
    <w:rsid w:val="00AA7890"/>
    <w:rsid w:val="00AA7BC1"/>
    <w:rsid w:val="00AB04A2"/>
    <w:rsid w:val="00AB1A48"/>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492"/>
    <w:rsid w:val="00AD2835"/>
    <w:rsid w:val="00AD2E1B"/>
    <w:rsid w:val="00AD339E"/>
    <w:rsid w:val="00AD34C6"/>
    <w:rsid w:val="00AD44D3"/>
    <w:rsid w:val="00AD4BA6"/>
    <w:rsid w:val="00AD4FDA"/>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FBA"/>
    <w:rsid w:val="00AF304D"/>
    <w:rsid w:val="00AF3139"/>
    <w:rsid w:val="00AF370A"/>
    <w:rsid w:val="00AF3720"/>
    <w:rsid w:val="00AF3FB6"/>
    <w:rsid w:val="00AF4557"/>
    <w:rsid w:val="00AF6FA9"/>
    <w:rsid w:val="00B00884"/>
    <w:rsid w:val="00B01692"/>
    <w:rsid w:val="00B02280"/>
    <w:rsid w:val="00B02D9C"/>
    <w:rsid w:val="00B02D9E"/>
    <w:rsid w:val="00B0307A"/>
    <w:rsid w:val="00B030CB"/>
    <w:rsid w:val="00B0340F"/>
    <w:rsid w:val="00B05341"/>
    <w:rsid w:val="00B060B6"/>
    <w:rsid w:val="00B06CF3"/>
    <w:rsid w:val="00B06F6C"/>
    <w:rsid w:val="00B0734C"/>
    <w:rsid w:val="00B073CB"/>
    <w:rsid w:val="00B0774E"/>
    <w:rsid w:val="00B106AA"/>
    <w:rsid w:val="00B10A73"/>
    <w:rsid w:val="00B10FCB"/>
    <w:rsid w:val="00B120E6"/>
    <w:rsid w:val="00B12A56"/>
    <w:rsid w:val="00B12CD4"/>
    <w:rsid w:val="00B131B8"/>
    <w:rsid w:val="00B13A19"/>
    <w:rsid w:val="00B14182"/>
    <w:rsid w:val="00B14494"/>
    <w:rsid w:val="00B15C0B"/>
    <w:rsid w:val="00B15D2E"/>
    <w:rsid w:val="00B16A96"/>
    <w:rsid w:val="00B176A1"/>
    <w:rsid w:val="00B17F57"/>
    <w:rsid w:val="00B20128"/>
    <w:rsid w:val="00B20A16"/>
    <w:rsid w:val="00B21156"/>
    <w:rsid w:val="00B21715"/>
    <w:rsid w:val="00B2295D"/>
    <w:rsid w:val="00B22B36"/>
    <w:rsid w:val="00B22DBA"/>
    <w:rsid w:val="00B2304C"/>
    <w:rsid w:val="00B2307D"/>
    <w:rsid w:val="00B230C1"/>
    <w:rsid w:val="00B237CE"/>
    <w:rsid w:val="00B2556B"/>
    <w:rsid w:val="00B259B0"/>
    <w:rsid w:val="00B26D04"/>
    <w:rsid w:val="00B27401"/>
    <w:rsid w:val="00B27940"/>
    <w:rsid w:val="00B30C0B"/>
    <w:rsid w:val="00B31B14"/>
    <w:rsid w:val="00B32116"/>
    <w:rsid w:val="00B323C7"/>
    <w:rsid w:val="00B3277E"/>
    <w:rsid w:val="00B32AB9"/>
    <w:rsid w:val="00B33AA4"/>
    <w:rsid w:val="00B33CF9"/>
    <w:rsid w:val="00B33D24"/>
    <w:rsid w:val="00B33DD1"/>
    <w:rsid w:val="00B347CF"/>
    <w:rsid w:val="00B34F17"/>
    <w:rsid w:val="00B35AC3"/>
    <w:rsid w:val="00B35D04"/>
    <w:rsid w:val="00B36410"/>
    <w:rsid w:val="00B36598"/>
    <w:rsid w:val="00B406C0"/>
    <w:rsid w:val="00B4094C"/>
    <w:rsid w:val="00B4168E"/>
    <w:rsid w:val="00B41CFD"/>
    <w:rsid w:val="00B424CC"/>
    <w:rsid w:val="00B42721"/>
    <w:rsid w:val="00B42B4E"/>
    <w:rsid w:val="00B42DD2"/>
    <w:rsid w:val="00B436DA"/>
    <w:rsid w:val="00B43911"/>
    <w:rsid w:val="00B43B08"/>
    <w:rsid w:val="00B4408D"/>
    <w:rsid w:val="00B45243"/>
    <w:rsid w:val="00B46334"/>
    <w:rsid w:val="00B47216"/>
    <w:rsid w:val="00B4739F"/>
    <w:rsid w:val="00B47435"/>
    <w:rsid w:val="00B47797"/>
    <w:rsid w:val="00B47D86"/>
    <w:rsid w:val="00B502A8"/>
    <w:rsid w:val="00B50457"/>
    <w:rsid w:val="00B50594"/>
    <w:rsid w:val="00B50847"/>
    <w:rsid w:val="00B514F8"/>
    <w:rsid w:val="00B51C83"/>
    <w:rsid w:val="00B521EC"/>
    <w:rsid w:val="00B5268A"/>
    <w:rsid w:val="00B52F73"/>
    <w:rsid w:val="00B532C4"/>
    <w:rsid w:val="00B5342A"/>
    <w:rsid w:val="00B53AB0"/>
    <w:rsid w:val="00B54DC7"/>
    <w:rsid w:val="00B5749C"/>
    <w:rsid w:val="00B57A45"/>
    <w:rsid w:val="00B60057"/>
    <w:rsid w:val="00B600AC"/>
    <w:rsid w:val="00B60A77"/>
    <w:rsid w:val="00B61302"/>
    <w:rsid w:val="00B61F9D"/>
    <w:rsid w:val="00B62E85"/>
    <w:rsid w:val="00B63DEC"/>
    <w:rsid w:val="00B64047"/>
    <w:rsid w:val="00B64642"/>
    <w:rsid w:val="00B65B13"/>
    <w:rsid w:val="00B65E46"/>
    <w:rsid w:val="00B66DA8"/>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FC7"/>
    <w:rsid w:val="00B75004"/>
    <w:rsid w:val="00B75B41"/>
    <w:rsid w:val="00B763F6"/>
    <w:rsid w:val="00B76413"/>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C5E"/>
    <w:rsid w:val="00B87D0E"/>
    <w:rsid w:val="00B87DAE"/>
    <w:rsid w:val="00B901B1"/>
    <w:rsid w:val="00B90483"/>
    <w:rsid w:val="00B90AA8"/>
    <w:rsid w:val="00B915B3"/>
    <w:rsid w:val="00B91EB7"/>
    <w:rsid w:val="00B92154"/>
    <w:rsid w:val="00B926B8"/>
    <w:rsid w:val="00B929D6"/>
    <w:rsid w:val="00B92B90"/>
    <w:rsid w:val="00B92BAC"/>
    <w:rsid w:val="00B9335F"/>
    <w:rsid w:val="00B94B3D"/>
    <w:rsid w:val="00B951DD"/>
    <w:rsid w:val="00B95988"/>
    <w:rsid w:val="00B96A54"/>
    <w:rsid w:val="00B96DAC"/>
    <w:rsid w:val="00B971A8"/>
    <w:rsid w:val="00B978C6"/>
    <w:rsid w:val="00B97B7E"/>
    <w:rsid w:val="00B97B91"/>
    <w:rsid w:val="00BA07AB"/>
    <w:rsid w:val="00BA0B68"/>
    <w:rsid w:val="00BA0F6E"/>
    <w:rsid w:val="00BA1979"/>
    <w:rsid w:val="00BA3101"/>
    <w:rsid w:val="00BA3362"/>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667B"/>
    <w:rsid w:val="00BC6948"/>
    <w:rsid w:val="00BC6C9B"/>
    <w:rsid w:val="00BC7242"/>
    <w:rsid w:val="00BC74E6"/>
    <w:rsid w:val="00BC77DA"/>
    <w:rsid w:val="00BC7F00"/>
    <w:rsid w:val="00BD00F4"/>
    <w:rsid w:val="00BD0C9C"/>
    <w:rsid w:val="00BD1197"/>
    <w:rsid w:val="00BD1E6F"/>
    <w:rsid w:val="00BD2C3C"/>
    <w:rsid w:val="00BD31BE"/>
    <w:rsid w:val="00BD37AB"/>
    <w:rsid w:val="00BD3C7F"/>
    <w:rsid w:val="00BD4491"/>
    <w:rsid w:val="00BD49DC"/>
    <w:rsid w:val="00BD5942"/>
    <w:rsid w:val="00BD5AD7"/>
    <w:rsid w:val="00BD5C3C"/>
    <w:rsid w:val="00BD62F3"/>
    <w:rsid w:val="00BD6839"/>
    <w:rsid w:val="00BD6C75"/>
    <w:rsid w:val="00BE081A"/>
    <w:rsid w:val="00BE0C2B"/>
    <w:rsid w:val="00BE1101"/>
    <w:rsid w:val="00BE1B06"/>
    <w:rsid w:val="00BE26E8"/>
    <w:rsid w:val="00BE2F9F"/>
    <w:rsid w:val="00BE454B"/>
    <w:rsid w:val="00BE4AEE"/>
    <w:rsid w:val="00BE4EC8"/>
    <w:rsid w:val="00BE5C1E"/>
    <w:rsid w:val="00BE64A0"/>
    <w:rsid w:val="00BE6DE9"/>
    <w:rsid w:val="00BE703B"/>
    <w:rsid w:val="00BF03B6"/>
    <w:rsid w:val="00BF2130"/>
    <w:rsid w:val="00BF2B7D"/>
    <w:rsid w:val="00BF4225"/>
    <w:rsid w:val="00BF42DB"/>
    <w:rsid w:val="00BF509F"/>
    <w:rsid w:val="00BF556F"/>
    <w:rsid w:val="00BF58B4"/>
    <w:rsid w:val="00BF6968"/>
    <w:rsid w:val="00BF76BA"/>
    <w:rsid w:val="00BF7956"/>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306F"/>
    <w:rsid w:val="00C13140"/>
    <w:rsid w:val="00C1339D"/>
    <w:rsid w:val="00C13777"/>
    <w:rsid w:val="00C13D4E"/>
    <w:rsid w:val="00C14A6F"/>
    <w:rsid w:val="00C14B48"/>
    <w:rsid w:val="00C156E2"/>
    <w:rsid w:val="00C15B76"/>
    <w:rsid w:val="00C15D4C"/>
    <w:rsid w:val="00C1609D"/>
    <w:rsid w:val="00C16E1E"/>
    <w:rsid w:val="00C1738F"/>
    <w:rsid w:val="00C177A7"/>
    <w:rsid w:val="00C17BCB"/>
    <w:rsid w:val="00C17DBC"/>
    <w:rsid w:val="00C21B81"/>
    <w:rsid w:val="00C21DD7"/>
    <w:rsid w:val="00C21FA8"/>
    <w:rsid w:val="00C222BD"/>
    <w:rsid w:val="00C22D3E"/>
    <w:rsid w:val="00C23A86"/>
    <w:rsid w:val="00C23DE0"/>
    <w:rsid w:val="00C24238"/>
    <w:rsid w:val="00C25171"/>
    <w:rsid w:val="00C25736"/>
    <w:rsid w:val="00C25A1A"/>
    <w:rsid w:val="00C25BCD"/>
    <w:rsid w:val="00C2635E"/>
    <w:rsid w:val="00C27326"/>
    <w:rsid w:val="00C27398"/>
    <w:rsid w:val="00C27E8B"/>
    <w:rsid w:val="00C27F3B"/>
    <w:rsid w:val="00C30887"/>
    <w:rsid w:val="00C3288A"/>
    <w:rsid w:val="00C3294A"/>
    <w:rsid w:val="00C33AAC"/>
    <w:rsid w:val="00C33CB5"/>
    <w:rsid w:val="00C33FBB"/>
    <w:rsid w:val="00C34106"/>
    <w:rsid w:val="00C3497F"/>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3E4"/>
    <w:rsid w:val="00C51C62"/>
    <w:rsid w:val="00C52064"/>
    <w:rsid w:val="00C52777"/>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6064D"/>
    <w:rsid w:val="00C6098C"/>
    <w:rsid w:val="00C61408"/>
    <w:rsid w:val="00C61659"/>
    <w:rsid w:val="00C62453"/>
    <w:rsid w:val="00C6256B"/>
    <w:rsid w:val="00C62D3F"/>
    <w:rsid w:val="00C638F0"/>
    <w:rsid w:val="00C655B9"/>
    <w:rsid w:val="00C664F1"/>
    <w:rsid w:val="00C67048"/>
    <w:rsid w:val="00C674FA"/>
    <w:rsid w:val="00C675D9"/>
    <w:rsid w:val="00C67AFD"/>
    <w:rsid w:val="00C67B6F"/>
    <w:rsid w:val="00C708AB"/>
    <w:rsid w:val="00C70C2A"/>
    <w:rsid w:val="00C70DE2"/>
    <w:rsid w:val="00C71854"/>
    <w:rsid w:val="00C72A48"/>
    <w:rsid w:val="00C72CCA"/>
    <w:rsid w:val="00C73028"/>
    <w:rsid w:val="00C73ED4"/>
    <w:rsid w:val="00C743E9"/>
    <w:rsid w:val="00C74CEB"/>
    <w:rsid w:val="00C76694"/>
    <w:rsid w:val="00C77E90"/>
    <w:rsid w:val="00C807DB"/>
    <w:rsid w:val="00C80AD2"/>
    <w:rsid w:val="00C80B2B"/>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165A"/>
    <w:rsid w:val="00C92353"/>
    <w:rsid w:val="00C928BD"/>
    <w:rsid w:val="00C92C9A"/>
    <w:rsid w:val="00C93068"/>
    <w:rsid w:val="00C9366E"/>
    <w:rsid w:val="00C936FD"/>
    <w:rsid w:val="00C93B96"/>
    <w:rsid w:val="00C94241"/>
    <w:rsid w:val="00C94242"/>
    <w:rsid w:val="00C94A21"/>
    <w:rsid w:val="00C955B7"/>
    <w:rsid w:val="00C96036"/>
    <w:rsid w:val="00C965DA"/>
    <w:rsid w:val="00C97473"/>
    <w:rsid w:val="00C97ED2"/>
    <w:rsid w:val="00CA003A"/>
    <w:rsid w:val="00CA0200"/>
    <w:rsid w:val="00CA03C9"/>
    <w:rsid w:val="00CA0B7B"/>
    <w:rsid w:val="00CA0BD0"/>
    <w:rsid w:val="00CA2170"/>
    <w:rsid w:val="00CA2C52"/>
    <w:rsid w:val="00CA2F06"/>
    <w:rsid w:val="00CA399F"/>
    <w:rsid w:val="00CA4855"/>
    <w:rsid w:val="00CA4AF7"/>
    <w:rsid w:val="00CA526D"/>
    <w:rsid w:val="00CA5D8F"/>
    <w:rsid w:val="00CA6530"/>
    <w:rsid w:val="00CA6AFC"/>
    <w:rsid w:val="00CA713F"/>
    <w:rsid w:val="00CA728E"/>
    <w:rsid w:val="00CA748C"/>
    <w:rsid w:val="00CA74DF"/>
    <w:rsid w:val="00CA7B55"/>
    <w:rsid w:val="00CB0C4A"/>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C0435"/>
    <w:rsid w:val="00CC0620"/>
    <w:rsid w:val="00CC0A82"/>
    <w:rsid w:val="00CC0AAD"/>
    <w:rsid w:val="00CC103C"/>
    <w:rsid w:val="00CC271E"/>
    <w:rsid w:val="00CC29B9"/>
    <w:rsid w:val="00CC3169"/>
    <w:rsid w:val="00CC449F"/>
    <w:rsid w:val="00CC484F"/>
    <w:rsid w:val="00CC4B01"/>
    <w:rsid w:val="00CC559C"/>
    <w:rsid w:val="00CC565C"/>
    <w:rsid w:val="00CC5D1B"/>
    <w:rsid w:val="00CC654B"/>
    <w:rsid w:val="00CC7677"/>
    <w:rsid w:val="00CC76E1"/>
    <w:rsid w:val="00CC78AE"/>
    <w:rsid w:val="00CD0079"/>
    <w:rsid w:val="00CD0F74"/>
    <w:rsid w:val="00CD106E"/>
    <w:rsid w:val="00CD218E"/>
    <w:rsid w:val="00CD25D0"/>
    <w:rsid w:val="00CD323A"/>
    <w:rsid w:val="00CD32D4"/>
    <w:rsid w:val="00CD333D"/>
    <w:rsid w:val="00CD3EA9"/>
    <w:rsid w:val="00CD411D"/>
    <w:rsid w:val="00CD44D4"/>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4D15"/>
    <w:rsid w:val="00CF500A"/>
    <w:rsid w:val="00CF5DAE"/>
    <w:rsid w:val="00CF5EB3"/>
    <w:rsid w:val="00CF5EEB"/>
    <w:rsid w:val="00CF651B"/>
    <w:rsid w:val="00CF7AA2"/>
    <w:rsid w:val="00CF7BE2"/>
    <w:rsid w:val="00CF7FA4"/>
    <w:rsid w:val="00D00415"/>
    <w:rsid w:val="00D00AB8"/>
    <w:rsid w:val="00D00E41"/>
    <w:rsid w:val="00D01DBE"/>
    <w:rsid w:val="00D020D0"/>
    <w:rsid w:val="00D02C2A"/>
    <w:rsid w:val="00D04B3F"/>
    <w:rsid w:val="00D04CB4"/>
    <w:rsid w:val="00D05D8C"/>
    <w:rsid w:val="00D0679A"/>
    <w:rsid w:val="00D07B55"/>
    <w:rsid w:val="00D10A4D"/>
    <w:rsid w:val="00D10A90"/>
    <w:rsid w:val="00D10C61"/>
    <w:rsid w:val="00D11220"/>
    <w:rsid w:val="00D12361"/>
    <w:rsid w:val="00D12DD3"/>
    <w:rsid w:val="00D12EA6"/>
    <w:rsid w:val="00D12EC8"/>
    <w:rsid w:val="00D1349E"/>
    <w:rsid w:val="00D13F25"/>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497"/>
    <w:rsid w:val="00D3588A"/>
    <w:rsid w:val="00D35BF9"/>
    <w:rsid w:val="00D35D79"/>
    <w:rsid w:val="00D40515"/>
    <w:rsid w:val="00D40575"/>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C9"/>
    <w:rsid w:val="00D45FF8"/>
    <w:rsid w:val="00D4650E"/>
    <w:rsid w:val="00D4681B"/>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8B9"/>
    <w:rsid w:val="00D65B0B"/>
    <w:rsid w:val="00D65C2C"/>
    <w:rsid w:val="00D65C58"/>
    <w:rsid w:val="00D66D97"/>
    <w:rsid w:val="00D66E76"/>
    <w:rsid w:val="00D674F4"/>
    <w:rsid w:val="00D6764E"/>
    <w:rsid w:val="00D6770F"/>
    <w:rsid w:val="00D6798C"/>
    <w:rsid w:val="00D67C8C"/>
    <w:rsid w:val="00D67F4A"/>
    <w:rsid w:val="00D70F05"/>
    <w:rsid w:val="00D71161"/>
    <w:rsid w:val="00D714BC"/>
    <w:rsid w:val="00D71624"/>
    <w:rsid w:val="00D71D8A"/>
    <w:rsid w:val="00D724BA"/>
    <w:rsid w:val="00D72AC9"/>
    <w:rsid w:val="00D72FF3"/>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69AA"/>
    <w:rsid w:val="00D9723D"/>
    <w:rsid w:val="00D972D0"/>
    <w:rsid w:val="00D97336"/>
    <w:rsid w:val="00D9761B"/>
    <w:rsid w:val="00D9765A"/>
    <w:rsid w:val="00D97B2D"/>
    <w:rsid w:val="00D97F85"/>
    <w:rsid w:val="00D97FC3"/>
    <w:rsid w:val="00DA0718"/>
    <w:rsid w:val="00DA180D"/>
    <w:rsid w:val="00DA271A"/>
    <w:rsid w:val="00DA31CD"/>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228B"/>
    <w:rsid w:val="00DB266C"/>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F9"/>
    <w:rsid w:val="00DC5148"/>
    <w:rsid w:val="00DC5EF7"/>
    <w:rsid w:val="00DC6855"/>
    <w:rsid w:val="00DC6E29"/>
    <w:rsid w:val="00DC716E"/>
    <w:rsid w:val="00DC75E6"/>
    <w:rsid w:val="00DC771B"/>
    <w:rsid w:val="00DD0337"/>
    <w:rsid w:val="00DD119B"/>
    <w:rsid w:val="00DD2A39"/>
    <w:rsid w:val="00DD36F8"/>
    <w:rsid w:val="00DD4105"/>
    <w:rsid w:val="00DD4798"/>
    <w:rsid w:val="00DD502C"/>
    <w:rsid w:val="00DD58FE"/>
    <w:rsid w:val="00DD5F39"/>
    <w:rsid w:val="00DD655B"/>
    <w:rsid w:val="00DD7AE0"/>
    <w:rsid w:val="00DE0260"/>
    <w:rsid w:val="00DE0E20"/>
    <w:rsid w:val="00DE1847"/>
    <w:rsid w:val="00DE1A20"/>
    <w:rsid w:val="00DE2285"/>
    <w:rsid w:val="00DE28B0"/>
    <w:rsid w:val="00DE296E"/>
    <w:rsid w:val="00DE2D02"/>
    <w:rsid w:val="00DE33A3"/>
    <w:rsid w:val="00DE370C"/>
    <w:rsid w:val="00DE4773"/>
    <w:rsid w:val="00DE5454"/>
    <w:rsid w:val="00DE5907"/>
    <w:rsid w:val="00DE595E"/>
    <w:rsid w:val="00DE7B5A"/>
    <w:rsid w:val="00DF058A"/>
    <w:rsid w:val="00DF0F05"/>
    <w:rsid w:val="00DF1EBF"/>
    <w:rsid w:val="00DF215B"/>
    <w:rsid w:val="00DF2C08"/>
    <w:rsid w:val="00DF4286"/>
    <w:rsid w:val="00DF48E5"/>
    <w:rsid w:val="00DF4C9C"/>
    <w:rsid w:val="00DF5270"/>
    <w:rsid w:val="00DF58EB"/>
    <w:rsid w:val="00DF5A14"/>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F7C"/>
    <w:rsid w:val="00E03285"/>
    <w:rsid w:val="00E036BA"/>
    <w:rsid w:val="00E0370A"/>
    <w:rsid w:val="00E04126"/>
    <w:rsid w:val="00E0414A"/>
    <w:rsid w:val="00E0436D"/>
    <w:rsid w:val="00E05055"/>
    <w:rsid w:val="00E05A88"/>
    <w:rsid w:val="00E0620D"/>
    <w:rsid w:val="00E069B3"/>
    <w:rsid w:val="00E069D0"/>
    <w:rsid w:val="00E06AED"/>
    <w:rsid w:val="00E06BC5"/>
    <w:rsid w:val="00E076E5"/>
    <w:rsid w:val="00E0775D"/>
    <w:rsid w:val="00E07CD5"/>
    <w:rsid w:val="00E1095C"/>
    <w:rsid w:val="00E1136B"/>
    <w:rsid w:val="00E11FBD"/>
    <w:rsid w:val="00E12621"/>
    <w:rsid w:val="00E12987"/>
    <w:rsid w:val="00E13195"/>
    <w:rsid w:val="00E131A9"/>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5719"/>
    <w:rsid w:val="00E25818"/>
    <w:rsid w:val="00E25BF5"/>
    <w:rsid w:val="00E266FD"/>
    <w:rsid w:val="00E26DB3"/>
    <w:rsid w:val="00E27166"/>
    <w:rsid w:val="00E27B13"/>
    <w:rsid w:val="00E300E6"/>
    <w:rsid w:val="00E302B0"/>
    <w:rsid w:val="00E3099D"/>
    <w:rsid w:val="00E30A81"/>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84B"/>
    <w:rsid w:val="00E4050B"/>
    <w:rsid w:val="00E4233B"/>
    <w:rsid w:val="00E42B9B"/>
    <w:rsid w:val="00E432C5"/>
    <w:rsid w:val="00E43370"/>
    <w:rsid w:val="00E441A5"/>
    <w:rsid w:val="00E44659"/>
    <w:rsid w:val="00E44F2B"/>
    <w:rsid w:val="00E4556F"/>
    <w:rsid w:val="00E4677A"/>
    <w:rsid w:val="00E47809"/>
    <w:rsid w:val="00E47CCB"/>
    <w:rsid w:val="00E50359"/>
    <w:rsid w:val="00E50622"/>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708F"/>
    <w:rsid w:val="00E60716"/>
    <w:rsid w:val="00E611B8"/>
    <w:rsid w:val="00E61DED"/>
    <w:rsid w:val="00E62127"/>
    <w:rsid w:val="00E62C29"/>
    <w:rsid w:val="00E6384E"/>
    <w:rsid w:val="00E6446A"/>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42B3"/>
    <w:rsid w:val="00E76523"/>
    <w:rsid w:val="00E76A1D"/>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7C2"/>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C55"/>
    <w:rsid w:val="00EC2CA9"/>
    <w:rsid w:val="00EC3220"/>
    <w:rsid w:val="00EC3976"/>
    <w:rsid w:val="00EC3C1A"/>
    <w:rsid w:val="00EC3C52"/>
    <w:rsid w:val="00EC3F88"/>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3241"/>
    <w:rsid w:val="00ED3DD3"/>
    <w:rsid w:val="00ED41A1"/>
    <w:rsid w:val="00ED4F4A"/>
    <w:rsid w:val="00ED516E"/>
    <w:rsid w:val="00ED54A5"/>
    <w:rsid w:val="00ED7A7B"/>
    <w:rsid w:val="00ED7B39"/>
    <w:rsid w:val="00ED7C3F"/>
    <w:rsid w:val="00EE1C88"/>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31D3"/>
    <w:rsid w:val="00F03224"/>
    <w:rsid w:val="00F03C12"/>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7F7"/>
    <w:rsid w:val="00F20AAB"/>
    <w:rsid w:val="00F21F72"/>
    <w:rsid w:val="00F2209F"/>
    <w:rsid w:val="00F22473"/>
    <w:rsid w:val="00F2319A"/>
    <w:rsid w:val="00F23A0D"/>
    <w:rsid w:val="00F23E4C"/>
    <w:rsid w:val="00F24149"/>
    <w:rsid w:val="00F24567"/>
    <w:rsid w:val="00F24C14"/>
    <w:rsid w:val="00F24C28"/>
    <w:rsid w:val="00F25CCE"/>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99E"/>
    <w:rsid w:val="00F40F59"/>
    <w:rsid w:val="00F4168A"/>
    <w:rsid w:val="00F41D1A"/>
    <w:rsid w:val="00F4291B"/>
    <w:rsid w:val="00F42DCB"/>
    <w:rsid w:val="00F42DF1"/>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4A78"/>
    <w:rsid w:val="00F65A3C"/>
    <w:rsid w:val="00F663DF"/>
    <w:rsid w:val="00F66446"/>
    <w:rsid w:val="00F702AD"/>
    <w:rsid w:val="00F7043E"/>
    <w:rsid w:val="00F7051A"/>
    <w:rsid w:val="00F7132D"/>
    <w:rsid w:val="00F720D4"/>
    <w:rsid w:val="00F7264F"/>
    <w:rsid w:val="00F7406D"/>
    <w:rsid w:val="00F74792"/>
    <w:rsid w:val="00F74AA7"/>
    <w:rsid w:val="00F74DE3"/>
    <w:rsid w:val="00F75964"/>
    <w:rsid w:val="00F75B1A"/>
    <w:rsid w:val="00F75B79"/>
    <w:rsid w:val="00F766AA"/>
    <w:rsid w:val="00F772D9"/>
    <w:rsid w:val="00F803F5"/>
    <w:rsid w:val="00F80686"/>
    <w:rsid w:val="00F80712"/>
    <w:rsid w:val="00F8114D"/>
    <w:rsid w:val="00F82FDB"/>
    <w:rsid w:val="00F83748"/>
    <w:rsid w:val="00F842F8"/>
    <w:rsid w:val="00F849E2"/>
    <w:rsid w:val="00F84A38"/>
    <w:rsid w:val="00F84BC6"/>
    <w:rsid w:val="00F84CEC"/>
    <w:rsid w:val="00F8593B"/>
    <w:rsid w:val="00F85E9E"/>
    <w:rsid w:val="00F8634A"/>
    <w:rsid w:val="00F8688F"/>
    <w:rsid w:val="00F87248"/>
    <w:rsid w:val="00F873F0"/>
    <w:rsid w:val="00F87CB0"/>
    <w:rsid w:val="00F90260"/>
    <w:rsid w:val="00F906C7"/>
    <w:rsid w:val="00F91CFF"/>
    <w:rsid w:val="00F92174"/>
    <w:rsid w:val="00F92359"/>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59"/>
    <w:rsid w:val="00FA586A"/>
    <w:rsid w:val="00FA5A94"/>
    <w:rsid w:val="00FA5DEC"/>
    <w:rsid w:val="00FA6571"/>
    <w:rsid w:val="00FA6DBB"/>
    <w:rsid w:val="00FA7093"/>
    <w:rsid w:val="00FA7DC4"/>
    <w:rsid w:val="00FA7F41"/>
    <w:rsid w:val="00FB028A"/>
    <w:rsid w:val="00FB08E7"/>
    <w:rsid w:val="00FB1401"/>
    <w:rsid w:val="00FB1598"/>
    <w:rsid w:val="00FB1B6D"/>
    <w:rsid w:val="00FB1F93"/>
    <w:rsid w:val="00FB2092"/>
    <w:rsid w:val="00FB24F4"/>
    <w:rsid w:val="00FB26E7"/>
    <w:rsid w:val="00FB46BA"/>
    <w:rsid w:val="00FB48C7"/>
    <w:rsid w:val="00FB557B"/>
    <w:rsid w:val="00FB56B7"/>
    <w:rsid w:val="00FB5884"/>
    <w:rsid w:val="00FB6204"/>
    <w:rsid w:val="00FB6471"/>
    <w:rsid w:val="00FB7512"/>
    <w:rsid w:val="00FB78B0"/>
    <w:rsid w:val="00FB7A6D"/>
    <w:rsid w:val="00FB7DFB"/>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C99"/>
    <w:rsid w:val="00FC7D6C"/>
    <w:rsid w:val="00FC7E97"/>
    <w:rsid w:val="00FC7F44"/>
    <w:rsid w:val="00FD152C"/>
    <w:rsid w:val="00FD2C4F"/>
    <w:rsid w:val="00FD5169"/>
    <w:rsid w:val="00FD7941"/>
    <w:rsid w:val="00FE02C6"/>
    <w:rsid w:val="00FE06EA"/>
    <w:rsid w:val="00FE089D"/>
    <w:rsid w:val="00FE18D0"/>
    <w:rsid w:val="00FE1F4E"/>
    <w:rsid w:val="00FE257E"/>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796C"/>
    <w:rsid w:val="00FF025F"/>
    <w:rsid w:val="00FF0DB9"/>
    <w:rsid w:val="00FF104C"/>
    <w:rsid w:val="00FF10EC"/>
    <w:rsid w:val="00FF1AAC"/>
    <w:rsid w:val="00FF1B32"/>
    <w:rsid w:val="00FF2351"/>
    <w:rsid w:val="00FF25A1"/>
    <w:rsid w:val="00FF29D9"/>
    <w:rsid w:val="00FF2AB0"/>
    <w:rsid w:val="00FF2DFF"/>
    <w:rsid w:val="00FF47E8"/>
    <w:rsid w:val="00FF4C08"/>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3396</TotalTime>
  <Pages>3</Pages>
  <Words>824</Words>
  <Characters>4701</Characters>
  <Application>Microsoft Office Word</Application>
  <DocSecurity>0</DocSecurity>
  <Lines>39</Lines>
  <Paragraphs>11</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5514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1914</cp:revision>
  <cp:lastPrinted>2016-08-05T18:54:00Z</cp:lastPrinted>
  <dcterms:created xsi:type="dcterms:W3CDTF">2020-08-03T20:20:00Z</dcterms:created>
  <dcterms:modified xsi:type="dcterms:W3CDTF">2023-02-17T08:11:00Z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